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1B090" w14:textId="77777777" w:rsidR="004B7CC6" w:rsidRPr="005637D0" w:rsidRDefault="003F6B83" w:rsidP="005637D0">
      <w:pPr>
        <w:spacing w:after="0"/>
        <w:jc w:val="center"/>
        <w:rPr>
          <w:rFonts w:ascii="Times New Roman" w:eastAsia="Times New Roman" w:hAnsi="Times New Roman" w:cs="Times New Roman"/>
          <w:b/>
          <w:bCs/>
          <w:sz w:val="28"/>
          <w:szCs w:val="28"/>
        </w:rPr>
      </w:pPr>
      <w:r w:rsidRPr="005637D0">
        <w:rPr>
          <w:rFonts w:ascii="Times New Roman" w:eastAsia="Times New Roman" w:hAnsi="Times New Roman" w:cs="Times New Roman"/>
          <w:b/>
          <w:bCs/>
          <w:sz w:val="28"/>
          <w:szCs w:val="28"/>
        </w:rPr>
        <w:t xml:space="preserve">PENGARUH MODEL PEMBELAJARAN POGIL TERHADAP HASIL BELAJAR PESERTA DIDIK SMA KELAS XI PADA MATERI </w:t>
      </w:r>
      <w:r>
        <w:rPr>
          <w:rFonts w:ascii="Times New Roman" w:eastAsia="Times New Roman" w:hAnsi="Times New Roman" w:cs="Times New Roman"/>
          <w:b/>
          <w:bCs/>
          <w:sz w:val="28"/>
          <w:szCs w:val="28"/>
        </w:rPr>
        <w:t>LARUTAN PENYANGGA</w:t>
      </w:r>
    </w:p>
    <w:p w14:paraId="608F72FB" w14:textId="77777777" w:rsidR="004B7CC6" w:rsidRDefault="004B7CC6">
      <w:pPr>
        <w:spacing w:after="0"/>
        <w:jc w:val="center"/>
        <w:rPr>
          <w:rFonts w:ascii="Times New Roman" w:eastAsia="Times New Roman" w:hAnsi="Times New Roman" w:cs="Times New Roman"/>
          <w:sz w:val="24"/>
          <w:szCs w:val="24"/>
        </w:rPr>
      </w:pPr>
    </w:p>
    <w:p w14:paraId="7A3AEBF5" w14:textId="77777777" w:rsidR="004B7CC6" w:rsidRDefault="002D53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Sandy Yudha</w:t>
      </w:r>
      <w:r w:rsidR="0023578D">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Nur’ Athiyyah Muyassar Siregar</w:t>
      </w:r>
      <w:r w:rsidR="0023578D">
        <w:rPr>
          <w:rFonts w:ascii="Times New Roman" w:eastAsia="Times New Roman" w:hAnsi="Times New Roman" w:cs="Times New Roman"/>
          <w:sz w:val="24"/>
          <w:szCs w:val="24"/>
          <w:vertAlign w:val="superscript"/>
        </w:rPr>
        <w:t>2</w:t>
      </w:r>
    </w:p>
    <w:p w14:paraId="417B21F8" w14:textId="6A00FB8A" w:rsidR="004B7CC6" w:rsidRDefault="0023578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sidR="002D5337">
        <w:rPr>
          <w:rFonts w:ascii="Times New Roman" w:eastAsia="Times New Roman" w:hAnsi="Times New Roman" w:cs="Times New Roman"/>
          <w:sz w:val="20"/>
          <w:szCs w:val="20"/>
        </w:rPr>
        <w:t>Universitas Negeri Medan, Medan, Sumatera Utara, Indonesia</w:t>
      </w:r>
    </w:p>
    <w:p w14:paraId="488D2762" w14:textId="6A2CB018" w:rsidR="0049274E" w:rsidRDefault="004927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Universitas Negeri Medan, Medan, Sumatera Utara, Indonesia</w:t>
      </w:r>
    </w:p>
    <w:p w14:paraId="2BD30CA0" w14:textId="096552AC" w:rsidR="004B7CC6" w:rsidRDefault="002D5337">
      <w:pPr>
        <w:pBdr>
          <w:bottom w:val="single" w:sz="12" w:space="1" w:color="000000"/>
        </w:pBdr>
        <w:spacing w:after="0" w:line="240" w:lineRule="auto"/>
        <w:jc w:val="center"/>
        <w:rPr>
          <w:rFonts w:ascii="Times New Roman" w:eastAsia="Times New Roman" w:hAnsi="Times New Roman" w:cs="Times New Roman"/>
          <w:color w:val="0563C1"/>
          <w:sz w:val="20"/>
          <w:szCs w:val="20"/>
          <w:u w:val="single"/>
        </w:rPr>
      </w:pPr>
      <w:r>
        <w:rPr>
          <w:rFonts w:ascii="Times New Roman" w:eastAsia="Times New Roman" w:hAnsi="Times New Roman" w:cs="Times New Roman"/>
          <w:sz w:val="20"/>
          <w:szCs w:val="20"/>
        </w:rPr>
        <w:t xml:space="preserve">*Correspondent Email: </w:t>
      </w:r>
      <w:hyperlink r:id="rId9" w:history="1">
        <w:r w:rsidR="0049274E" w:rsidRPr="00A7639F">
          <w:rPr>
            <w:rStyle w:val="Hyperlink"/>
            <w:rFonts w:ascii="Times New Roman" w:eastAsia="Times New Roman" w:hAnsi="Times New Roman" w:cs="Times New Roman"/>
            <w:sz w:val="20"/>
            <w:szCs w:val="20"/>
          </w:rPr>
          <w:t>sanyudha97@gmail.com</w:t>
        </w:r>
      </w:hyperlink>
    </w:p>
    <w:p w14:paraId="2E860631" w14:textId="77777777" w:rsidR="0049274E" w:rsidRDefault="0049274E">
      <w:pPr>
        <w:pBdr>
          <w:bottom w:val="single" w:sz="12" w:space="1" w:color="000000"/>
        </w:pBdr>
        <w:spacing w:after="0" w:line="240" w:lineRule="auto"/>
        <w:jc w:val="center"/>
        <w:rPr>
          <w:rFonts w:ascii="Times New Roman" w:eastAsia="Times New Roman" w:hAnsi="Times New Roman" w:cs="Times New Roman"/>
          <w:sz w:val="20"/>
          <w:szCs w:val="20"/>
        </w:rPr>
      </w:pPr>
    </w:p>
    <w:p w14:paraId="5A980E52" w14:textId="77777777" w:rsidR="004B7CC6" w:rsidRDefault="0023578D">
      <w:pPr>
        <w:spacing w:after="0"/>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ABSTRACT</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r w:rsidR="005637D0" w:rsidRPr="005637D0">
        <w:rPr>
          <w:rFonts w:ascii="Times New Roman" w:eastAsia="Times New Roman" w:hAnsi="Times New Roman" w:cs="Times New Roman"/>
          <w:i/>
          <w:iCs/>
          <w:sz w:val="20"/>
          <w:szCs w:val="20"/>
        </w:rPr>
        <w:t xml:space="preserve">This research aims to determine the effect of the POGIL learning model on the learning outcomes of class XI SMA students on </w:t>
      </w:r>
      <w:r w:rsidR="005637D0">
        <w:rPr>
          <w:rFonts w:ascii="Times New Roman" w:eastAsia="Times New Roman" w:hAnsi="Times New Roman" w:cs="Times New Roman"/>
          <w:i/>
          <w:iCs/>
          <w:sz w:val="20"/>
          <w:szCs w:val="20"/>
        </w:rPr>
        <w:t>Buffer Solution</w:t>
      </w:r>
      <w:r w:rsidR="005637D0" w:rsidRPr="005637D0">
        <w:rPr>
          <w:rFonts w:ascii="Times New Roman" w:eastAsia="Times New Roman" w:hAnsi="Times New Roman" w:cs="Times New Roman"/>
          <w:i/>
          <w:iCs/>
          <w:sz w:val="20"/>
          <w:szCs w:val="20"/>
        </w:rPr>
        <w:t xml:space="preserve">. The method used in this study namely quasi experiment describe the effectiveness of the learning model POGIL on learning outcomes by design nonequivalen control gruop design. Samples are taken technique purposive sampling, obtained XI MIA 1 as the experimental class (POGIL) and class XI MIA 2 as the control class (Cooperative). Data collection techniquesin this study using tests, in the form of questions pretest as well as posttest. Average valuepretest the control class and the experimental class were 16.51 and 19.68. While the average value posttest control class and experimental class namely 73.18 and 78.75. The value of the hypothesis test of the two experimental classes is the sig. (2-tailed) equal to 0.462 or &gt; 0.05 so the sig value in the T test is below 0.05 so it is concluded that there is an influence of the learning model POGIL on the learning outcomes of class XI high school students on </w:t>
      </w:r>
      <w:r w:rsidR="005637D0">
        <w:rPr>
          <w:rFonts w:ascii="Times New Roman" w:eastAsia="Times New Roman" w:hAnsi="Times New Roman" w:cs="Times New Roman"/>
          <w:i/>
          <w:iCs/>
          <w:sz w:val="20"/>
          <w:szCs w:val="20"/>
        </w:rPr>
        <w:t>Buffer Solution</w:t>
      </w:r>
      <w:r>
        <w:rPr>
          <w:rFonts w:ascii="Times New Roman" w:eastAsia="Times New Roman" w:hAnsi="Times New Roman" w:cs="Times New Roman"/>
          <w:i/>
          <w:sz w:val="20"/>
          <w:szCs w:val="20"/>
        </w:rPr>
        <w:t>.</w:t>
      </w:r>
    </w:p>
    <w:p w14:paraId="166A4279" w14:textId="77777777" w:rsidR="004B7CC6" w:rsidRDefault="004B7CC6">
      <w:pPr>
        <w:spacing w:after="0"/>
        <w:rPr>
          <w:rFonts w:ascii="Times New Roman" w:eastAsia="Times New Roman" w:hAnsi="Times New Roman" w:cs="Times New Roman"/>
          <w:sz w:val="20"/>
          <w:szCs w:val="20"/>
        </w:rPr>
      </w:pPr>
    </w:p>
    <w:p w14:paraId="0584D7E7" w14:textId="77777777" w:rsidR="004B7CC6" w:rsidRPr="005637D0" w:rsidRDefault="0023578D" w:rsidP="005637D0">
      <w:pPr>
        <w:spacing w:after="0"/>
        <w:rPr>
          <w:rFonts w:ascii="Times New Roman" w:eastAsia="Times New Roman" w:hAnsi="Times New Roman" w:cs="Times New Roman"/>
          <w:i/>
          <w:sz w:val="20"/>
          <w:szCs w:val="20"/>
          <w:lang w:val="id-ID"/>
        </w:r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w:t>
      </w:r>
      <w:r w:rsidR="003F6B83">
        <w:rPr>
          <w:rFonts w:ascii="Times New Roman" w:eastAsia="Times New Roman" w:hAnsi="Times New Roman" w:cs="Times New Roman"/>
          <w:i/>
          <w:sz w:val="20"/>
          <w:szCs w:val="20"/>
        </w:rPr>
        <w:t>Buffer Solution</w:t>
      </w:r>
      <w:r w:rsidR="005637D0">
        <w:rPr>
          <w:rFonts w:ascii="Times New Roman" w:eastAsia="Times New Roman" w:hAnsi="Times New Roman" w:cs="Times New Roman"/>
          <w:i/>
          <w:sz w:val="20"/>
          <w:szCs w:val="20"/>
        </w:rPr>
        <w:t xml:space="preserve">, </w:t>
      </w:r>
      <w:r w:rsidR="005637D0">
        <w:rPr>
          <w:rFonts w:ascii="Times New Roman" w:eastAsia="Times New Roman" w:hAnsi="Times New Roman" w:cs="Times New Roman"/>
          <w:i/>
          <w:sz w:val="20"/>
          <w:szCs w:val="20"/>
          <w:lang w:val="id-ID"/>
        </w:rPr>
        <w:t>Learning Outcomes</w:t>
      </w:r>
      <w:r w:rsidR="005637D0">
        <w:rPr>
          <w:rFonts w:ascii="Times New Roman" w:eastAsia="Times New Roman" w:hAnsi="Times New Roman" w:cs="Times New Roman"/>
          <w:i/>
          <w:sz w:val="20"/>
          <w:szCs w:val="20"/>
        </w:rPr>
        <w:t xml:space="preserve">, </w:t>
      </w:r>
      <w:r w:rsidR="005637D0" w:rsidRPr="005637D0">
        <w:rPr>
          <w:rFonts w:ascii="Times New Roman" w:eastAsia="Times New Roman" w:hAnsi="Times New Roman" w:cs="Times New Roman"/>
          <w:i/>
          <w:sz w:val="20"/>
          <w:szCs w:val="20"/>
          <w:lang w:val="id-ID"/>
        </w:rPr>
        <w:t>POGIL Learning Model</w:t>
      </w:r>
    </w:p>
    <w:p w14:paraId="545B7862" w14:textId="77777777" w:rsidR="004B7CC6" w:rsidRDefault="004B7CC6">
      <w:pPr>
        <w:spacing w:after="0"/>
        <w:rPr>
          <w:rFonts w:ascii="Times New Roman" w:eastAsia="Times New Roman" w:hAnsi="Times New Roman" w:cs="Times New Roman"/>
          <w:sz w:val="20"/>
          <w:szCs w:val="20"/>
        </w:rPr>
      </w:pPr>
    </w:p>
    <w:p w14:paraId="54261BAC" w14:textId="77777777" w:rsidR="004B7CC6" w:rsidRDefault="0023578D">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r>
        <w:rPr>
          <w:rFonts w:ascii="Times New Roman" w:eastAsia="Times New Roman" w:hAnsi="Times New Roman" w:cs="Times New Roman"/>
          <w:sz w:val="20"/>
          <w:szCs w:val="20"/>
        </w:rPr>
        <w:t xml:space="preserve">. </w:t>
      </w:r>
      <w:r w:rsidR="002D5337" w:rsidRPr="002D5337">
        <w:rPr>
          <w:rFonts w:ascii="Times New Roman" w:eastAsia="Times New Roman" w:hAnsi="Times New Roman" w:cs="Times New Roman"/>
          <w:sz w:val="20"/>
          <w:szCs w:val="20"/>
          <w:lang w:val="id-ID"/>
        </w:rPr>
        <w:t xml:space="preserve">Penelitian </w:t>
      </w:r>
      <w:r w:rsidR="005637D0" w:rsidRPr="005637D0">
        <w:rPr>
          <w:rFonts w:ascii="Times New Roman" w:eastAsia="Times New Roman" w:hAnsi="Times New Roman" w:cs="Times New Roman"/>
          <w:sz w:val="20"/>
          <w:szCs w:val="20"/>
          <w:lang w:val="en-ID"/>
        </w:rPr>
        <w:t xml:space="preserve">ini bertujuan untuk mengetahui adanya pengaruh model pembelajaran POGIL terhadap hasil belajar peserta didik SMA kelas XI materi </w:t>
      </w:r>
      <w:r w:rsidR="005637D0">
        <w:rPr>
          <w:rFonts w:ascii="Times New Roman" w:eastAsia="Times New Roman" w:hAnsi="Times New Roman" w:cs="Times New Roman"/>
          <w:sz w:val="20"/>
          <w:szCs w:val="20"/>
          <w:lang w:val="en-ID"/>
        </w:rPr>
        <w:t>Larutan Penyangga</w:t>
      </w:r>
      <w:r w:rsidR="005637D0" w:rsidRPr="005637D0">
        <w:rPr>
          <w:rFonts w:ascii="Times New Roman" w:eastAsia="Times New Roman" w:hAnsi="Times New Roman" w:cs="Times New Roman"/>
          <w:sz w:val="20"/>
          <w:szCs w:val="20"/>
          <w:lang w:val="en-ID"/>
        </w:rPr>
        <w:t xml:space="preserve">. Metode yang dipakai di penelitian ini yakni </w:t>
      </w:r>
      <w:r w:rsidR="005637D0" w:rsidRPr="005637D0">
        <w:rPr>
          <w:rFonts w:ascii="Times New Roman" w:eastAsia="Times New Roman" w:hAnsi="Times New Roman" w:cs="Times New Roman"/>
          <w:i/>
          <w:sz w:val="20"/>
          <w:szCs w:val="20"/>
          <w:lang w:val="en-ID"/>
        </w:rPr>
        <w:t>quasi eksperimen</w:t>
      </w:r>
      <w:r w:rsidR="005637D0" w:rsidRPr="005637D0">
        <w:rPr>
          <w:rFonts w:ascii="Times New Roman" w:eastAsia="Times New Roman" w:hAnsi="Times New Roman" w:cs="Times New Roman"/>
          <w:sz w:val="20"/>
          <w:szCs w:val="20"/>
          <w:lang w:val="en-ID"/>
        </w:rPr>
        <w:t xml:space="preserve"> menggambarkan efektivitas model pembelajaran </w:t>
      </w:r>
      <w:r w:rsidR="005637D0" w:rsidRPr="005637D0">
        <w:rPr>
          <w:rFonts w:ascii="Times New Roman" w:eastAsia="Times New Roman" w:hAnsi="Times New Roman" w:cs="Times New Roman"/>
          <w:i/>
          <w:sz w:val="20"/>
          <w:szCs w:val="20"/>
          <w:lang w:val="en-ID"/>
        </w:rPr>
        <w:t xml:space="preserve">POGIL </w:t>
      </w:r>
      <w:r w:rsidR="005637D0" w:rsidRPr="005637D0">
        <w:rPr>
          <w:rFonts w:ascii="Times New Roman" w:eastAsia="Times New Roman" w:hAnsi="Times New Roman" w:cs="Times New Roman"/>
          <w:sz w:val="20"/>
          <w:szCs w:val="20"/>
          <w:lang w:val="en-ID"/>
        </w:rPr>
        <w:t xml:space="preserve">terhadap hasil belajar dengan desain </w:t>
      </w:r>
      <w:r w:rsidR="005637D0" w:rsidRPr="005637D0">
        <w:rPr>
          <w:rFonts w:ascii="Times New Roman" w:eastAsia="Times New Roman" w:hAnsi="Times New Roman" w:cs="Times New Roman"/>
          <w:i/>
          <w:sz w:val="20"/>
          <w:szCs w:val="20"/>
          <w:lang w:val="en-ID"/>
        </w:rPr>
        <w:t>nonequivalen control gruop design</w:t>
      </w:r>
      <w:r w:rsidR="005637D0" w:rsidRPr="005637D0">
        <w:rPr>
          <w:rFonts w:ascii="Times New Roman" w:eastAsia="Times New Roman" w:hAnsi="Times New Roman" w:cs="Times New Roman"/>
          <w:i/>
          <w:iCs/>
          <w:sz w:val="20"/>
          <w:szCs w:val="20"/>
          <w:lang w:val="en-ID"/>
        </w:rPr>
        <w:t xml:space="preserve">. </w:t>
      </w:r>
      <w:r w:rsidR="005637D0" w:rsidRPr="005637D0">
        <w:rPr>
          <w:rFonts w:ascii="Times New Roman" w:eastAsia="Times New Roman" w:hAnsi="Times New Roman" w:cs="Times New Roman"/>
          <w:iCs/>
          <w:sz w:val="20"/>
          <w:szCs w:val="20"/>
          <w:lang w:val="en-ID"/>
        </w:rPr>
        <w:t xml:space="preserve">Sampel diambil di lakukan </w:t>
      </w:r>
      <w:r w:rsidR="005637D0" w:rsidRPr="005637D0">
        <w:rPr>
          <w:rFonts w:ascii="Times New Roman" w:eastAsia="Times New Roman" w:hAnsi="Times New Roman" w:cs="Times New Roman"/>
          <w:sz w:val="20"/>
          <w:szCs w:val="20"/>
          <w:lang w:val="en-ID"/>
        </w:rPr>
        <w:t xml:space="preserve">teknik </w:t>
      </w:r>
      <w:r w:rsidR="005637D0" w:rsidRPr="005637D0">
        <w:rPr>
          <w:rFonts w:ascii="Times New Roman" w:eastAsia="Times New Roman" w:hAnsi="Times New Roman" w:cs="Times New Roman"/>
          <w:i/>
          <w:sz w:val="20"/>
          <w:szCs w:val="20"/>
          <w:lang w:val="en-ID"/>
        </w:rPr>
        <w:t>purposive sampling</w:t>
      </w:r>
      <w:r w:rsidR="005637D0" w:rsidRPr="005637D0">
        <w:rPr>
          <w:rFonts w:ascii="Times New Roman" w:eastAsia="Times New Roman" w:hAnsi="Times New Roman" w:cs="Times New Roman"/>
          <w:sz w:val="20"/>
          <w:szCs w:val="20"/>
          <w:lang w:val="en-ID"/>
        </w:rPr>
        <w:t>,</w:t>
      </w:r>
      <w:r w:rsidR="005637D0" w:rsidRPr="005637D0">
        <w:rPr>
          <w:rFonts w:ascii="Times New Roman" w:eastAsia="Times New Roman" w:hAnsi="Times New Roman" w:cs="Times New Roman"/>
          <w:iCs/>
          <w:sz w:val="20"/>
          <w:szCs w:val="20"/>
          <w:lang w:val="en-ID"/>
        </w:rPr>
        <w:t xml:space="preserve"> diperoleh </w:t>
      </w:r>
      <w:r w:rsidR="005637D0" w:rsidRPr="005637D0">
        <w:rPr>
          <w:rFonts w:ascii="Times New Roman" w:eastAsia="Times New Roman" w:hAnsi="Times New Roman" w:cs="Times New Roman"/>
          <w:sz w:val="20"/>
          <w:szCs w:val="20"/>
          <w:lang w:val="en-ID"/>
        </w:rPr>
        <w:t xml:space="preserve">XI MIA 1 selaku kelas eksperimen (POGIL) serta kelas XI MIA 2 selaku kelas kontrol (Kooperative). Teknik pengumpulan data pada penelitian ini dengan menggunakan tes, berupa soal </w:t>
      </w:r>
      <w:r w:rsidR="005637D0" w:rsidRPr="005637D0">
        <w:rPr>
          <w:rFonts w:ascii="Times New Roman" w:eastAsia="Times New Roman" w:hAnsi="Times New Roman" w:cs="Times New Roman"/>
          <w:i/>
          <w:sz w:val="20"/>
          <w:szCs w:val="20"/>
          <w:lang w:val="en-ID"/>
        </w:rPr>
        <w:t>pretest</w:t>
      </w:r>
      <w:r w:rsidR="005637D0" w:rsidRPr="005637D0">
        <w:rPr>
          <w:rFonts w:ascii="Times New Roman" w:eastAsia="Times New Roman" w:hAnsi="Times New Roman" w:cs="Times New Roman"/>
          <w:sz w:val="20"/>
          <w:szCs w:val="20"/>
          <w:lang w:val="en-ID"/>
        </w:rPr>
        <w:t xml:space="preserve"> serta </w:t>
      </w:r>
      <w:r w:rsidR="005637D0" w:rsidRPr="005637D0">
        <w:rPr>
          <w:rFonts w:ascii="Times New Roman" w:eastAsia="Times New Roman" w:hAnsi="Times New Roman" w:cs="Times New Roman"/>
          <w:i/>
          <w:sz w:val="20"/>
          <w:szCs w:val="20"/>
          <w:lang w:val="en-ID"/>
        </w:rPr>
        <w:t>posttest</w:t>
      </w:r>
      <w:r w:rsidR="005637D0" w:rsidRPr="005637D0">
        <w:rPr>
          <w:rFonts w:ascii="Times New Roman" w:eastAsia="Times New Roman" w:hAnsi="Times New Roman" w:cs="Times New Roman"/>
          <w:sz w:val="20"/>
          <w:szCs w:val="20"/>
          <w:lang w:val="en-ID"/>
        </w:rPr>
        <w:t xml:space="preserve">. Nilai rata-rata </w:t>
      </w:r>
      <w:r w:rsidR="005637D0" w:rsidRPr="005637D0">
        <w:rPr>
          <w:rFonts w:ascii="Times New Roman" w:eastAsia="Times New Roman" w:hAnsi="Times New Roman" w:cs="Times New Roman"/>
          <w:i/>
          <w:sz w:val="20"/>
          <w:szCs w:val="20"/>
          <w:lang w:val="en-ID"/>
        </w:rPr>
        <w:t>pretest</w:t>
      </w:r>
      <w:r w:rsidR="005637D0" w:rsidRPr="005637D0">
        <w:rPr>
          <w:rFonts w:ascii="Times New Roman" w:eastAsia="Times New Roman" w:hAnsi="Times New Roman" w:cs="Times New Roman"/>
          <w:sz w:val="20"/>
          <w:szCs w:val="20"/>
          <w:lang w:val="en-ID"/>
        </w:rPr>
        <w:t xml:space="preserve"> kelas kontrol serta kelas eksperimen ialah 16,51 dan 19,68. Sedangkan nilai rata-rata </w:t>
      </w:r>
      <w:r w:rsidR="005637D0" w:rsidRPr="005637D0">
        <w:rPr>
          <w:rFonts w:ascii="Times New Roman" w:eastAsia="Times New Roman" w:hAnsi="Times New Roman" w:cs="Times New Roman"/>
          <w:i/>
          <w:sz w:val="20"/>
          <w:szCs w:val="20"/>
          <w:lang w:val="en-ID"/>
        </w:rPr>
        <w:t>posttest</w:t>
      </w:r>
      <w:r w:rsidR="005637D0" w:rsidRPr="005637D0">
        <w:rPr>
          <w:rFonts w:ascii="Times New Roman" w:eastAsia="Times New Roman" w:hAnsi="Times New Roman" w:cs="Times New Roman"/>
          <w:sz w:val="20"/>
          <w:szCs w:val="20"/>
          <w:lang w:val="en-ID"/>
        </w:rPr>
        <w:t xml:space="preserve"> kelas kontrol serta kelas eksperimen yakni 73,18 dan 78,75. Nilai uji hipotesis dari dua kelas eksperimen tersebut yakni nilai sig. (2-</w:t>
      </w:r>
      <w:r w:rsidR="005637D0" w:rsidRPr="005637D0">
        <w:rPr>
          <w:rFonts w:ascii="Times New Roman" w:eastAsia="Times New Roman" w:hAnsi="Times New Roman" w:cs="Times New Roman"/>
          <w:i/>
          <w:iCs/>
          <w:sz w:val="20"/>
          <w:szCs w:val="20"/>
          <w:lang w:val="en-ID"/>
        </w:rPr>
        <w:t>tailed</w:t>
      </w:r>
      <w:r w:rsidR="005637D0" w:rsidRPr="005637D0">
        <w:rPr>
          <w:rFonts w:ascii="Times New Roman" w:eastAsia="Times New Roman" w:hAnsi="Times New Roman" w:cs="Times New Roman"/>
          <w:sz w:val="20"/>
          <w:szCs w:val="20"/>
          <w:lang w:val="en-ID"/>
        </w:rPr>
        <w:t xml:space="preserve">) sebesar 0,462 atau &gt; 0,05 jadi nilai sig pada uji T di bawah 0,05 sehingga disimpulkan terdapat pengaruh model pembelajaran </w:t>
      </w:r>
      <w:r w:rsidR="005637D0" w:rsidRPr="005637D0">
        <w:rPr>
          <w:rFonts w:ascii="Times New Roman" w:eastAsia="Times New Roman" w:hAnsi="Times New Roman" w:cs="Times New Roman"/>
          <w:i/>
          <w:sz w:val="20"/>
          <w:szCs w:val="20"/>
          <w:lang w:val="en-ID"/>
        </w:rPr>
        <w:t>POGIL</w:t>
      </w:r>
      <w:r w:rsidR="005637D0" w:rsidRPr="005637D0">
        <w:rPr>
          <w:rFonts w:ascii="Times New Roman" w:eastAsia="Times New Roman" w:hAnsi="Times New Roman" w:cs="Times New Roman"/>
          <w:sz w:val="20"/>
          <w:szCs w:val="20"/>
          <w:lang w:val="en-ID"/>
        </w:rPr>
        <w:t xml:space="preserve"> terhadap hasil belajar peserta didik SMA kelas XI materi </w:t>
      </w:r>
      <w:r w:rsidR="005637D0">
        <w:rPr>
          <w:rFonts w:ascii="Times New Roman" w:eastAsia="Times New Roman" w:hAnsi="Times New Roman" w:cs="Times New Roman"/>
          <w:sz w:val="20"/>
          <w:szCs w:val="20"/>
          <w:lang w:val="en-ID"/>
        </w:rPr>
        <w:t>Larutan Penyangga</w:t>
      </w:r>
      <w:r>
        <w:rPr>
          <w:rFonts w:ascii="Times New Roman" w:eastAsia="Times New Roman" w:hAnsi="Times New Roman" w:cs="Times New Roman"/>
          <w:sz w:val="20"/>
          <w:szCs w:val="20"/>
        </w:rPr>
        <w:t>.</w:t>
      </w:r>
    </w:p>
    <w:p w14:paraId="550067AE" w14:textId="77777777" w:rsidR="004B7CC6" w:rsidRDefault="004B7CC6">
      <w:pPr>
        <w:spacing w:after="0"/>
        <w:rPr>
          <w:rFonts w:ascii="Times New Roman" w:eastAsia="Times New Roman" w:hAnsi="Times New Roman" w:cs="Times New Roman"/>
          <w:sz w:val="20"/>
          <w:szCs w:val="20"/>
        </w:rPr>
      </w:pPr>
    </w:p>
    <w:p w14:paraId="0B240888" w14:textId="6134A456" w:rsidR="0049274E" w:rsidRDefault="0023578D" w:rsidP="0049274E">
      <w:pPr>
        <w:pBdr>
          <w:bottom w:val="single" w:sz="6" w:space="1" w:color="auto"/>
        </w:pBd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w:t>
      </w:r>
      <w:r w:rsidR="003F6B83">
        <w:rPr>
          <w:rFonts w:ascii="Times New Roman" w:eastAsia="Times New Roman" w:hAnsi="Times New Roman" w:cs="Times New Roman"/>
        </w:rPr>
        <w:t>Larutan Penyangga</w:t>
      </w:r>
      <w:r w:rsidR="005637D0">
        <w:rPr>
          <w:rFonts w:ascii="Times New Roman" w:eastAsia="Times New Roman" w:hAnsi="Times New Roman" w:cs="Times New Roman"/>
        </w:rPr>
        <w:t>,</w:t>
      </w:r>
      <w:r w:rsidR="0049274E">
        <w:rPr>
          <w:rFonts w:ascii="Times New Roman" w:eastAsia="Times New Roman" w:hAnsi="Times New Roman" w:cs="Times New Roman"/>
        </w:rPr>
        <w:t xml:space="preserve"> </w:t>
      </w:r>
      <w:r w:rsidR="005637D0" w:rsidRPr="005637D0">
        <w:rPr>
          <w:rFonts w:ascii="Times New Roman" w:eastAsia="Times New Roman" w:hAnsi="Times New Roman" w:cs="Times New Roman"/>
          <w:sz w:val="20"/>
          <w:szCs w:val="20"/>
          <w:lang w:val="id-ID"/>
        </w:rPr>
        <w:t>Hasil belajar</w:t>
      </w:r>
      <w:r w:rsidR="005637D0">
        <w:rPr>
          <w:rFonts w:ascii="Times New Roman" w:eastAsia="Times New Roman" w:hAnsi="Times New Roman" w:cs="Times New Roman"/>
        </w:rPr>
        <w:t xml:space="preserve">, </w:t>
      </w:r>
      <w:r w:rsidR="005637D0" w:rsidRPr="005637D0">
        <w:rPr>
          <w:rFonts w:ascii="Times New Roman" w:eastAsia="Times New Roman" w:hAnsi="Times New Roman" w:cs="Times New Roman"/>
          <w:sz w:val="20"/>
          <w:szCs w:val="20"/>
          <w:lang w:val="id-ID"/>
        </w:rPr>
        <w:t>Model Pembelajaran POGI</w:t>
      </w:r>
      <w:r w:rsidR="005637D0">
        <w:rPr>
          <w:rFonts w:ascii="Times New Roman" w:eastAsia="Times New Roman" w:hAnsi="Times New Roman" w:cs="Times New Roman"/>
          <w:sz w:val="20"/>
          <w:szCs w:val="20"/>
        </w:rPr>
        <w:t>L</w:t>
      </w:r>
    </w:p>
    <w:p w14:paraId="006811CB" w14:textId="77777777" w:rsidR="0049274E" w:rsidRDefault="0049274E" w:rsidP="0049274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Article History</w:t>
      </w:r>
    </w:p>
    <w:p w14:paraId="337F37B1" w14:textId="77777777" w:rsidR="0049274E" w:rsidRDefault="0049274E" w:rsidP="0049274E">
      <w:pPr>
        <w:tabs>
          <w:tab w:val="left" w:pos="1134"/>
        </w:tabs>
        <w:spacing w:after="0"/>
        <w:rPr>
          <w:rFonts w:ascii="Times New Roman" w:eastAsia="Times New Roman" w:hAnsi="Times New Roman" w:cs="Times New Roman"/>
          <w:sz w:val="20"/>
          <w:szCs w:val="20"/>
        </w:rPr>
        <w:sectPr w:rsidR="0049274E" w:rsidSect="00D15C81">
          <w:headerReference w:type="default" r:id="rId10"/>
          <w:footerReference w:type="default" r:id="rId11"/>
          <w:pgSz w:w="11906" w:h="16838" w:code="9"/>
          <w:pgMar w:top="1701" w:right="1418" w:bottom="1701" w:left="1701" w:header="720" w:footer="720" w:gutter="0"/>
          <w:pgNumType w:start="251"/>
          <w:cols w:space="720"/>
          <w:docGrid w:linePitch="360"/>
        </w:sectPr>
      </w:pPr>
    </w:p>
    <w:p w14:paraId="32885BD1" w14:textId="1FBA46BD" w:rsidR="0049274E" w:rsidRDefault="0049274E" w:rsidP="0049274E">
      <w:pP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Received</w:t>
      </w:r>
      <w:r>
        <w:rPr>
          <w:rFonts w:ascii="Times New Roman" w:eastAsia="Times New Roman" w:hAnsi="Times New Roman" w:cs="Times New Roman"/>
          <w:sz w:val="20"/>
          <w:szCs w:val="20"/>
        </w:rPr>
        <w:tab/>
        <w:t>:</w:t>
      </w:r>
      <w:r w:rsidR="00A940F9">
        <w:rPr>
          <w:rFonts w:ascii="Times New Roman" w:eastAsia="Times New Roman" w:hAnsi="Times New Roman" w:cs="Times New Roman"/>
          <w:sz w:val="20"/>
          <w:szCs w:val="20"/>
        </w:rPr>
        <w:t xml:space="preserve"> 21 Mei 2024</w:t>
      </w:r>
    </w:p>
    <w:p w14:paraId="343732F9" w14:textId="58534C78" w:rsidR="0049274E" w:rsidRDefault="0049274E" w:rsidP="0049274E">
      <w:pP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Revision</w:t>
      </w:r>
      <w:r>
        <w:rPr>
          <w:rFonts w:ascii="Times New Roman" w:eastAsia="Times New Roman" w:hAnsi="Times New Roman" w:cs="Times New Roman"/>
          <w:sz w:val="20"/>
          <w:szCs w:val="20"/>
        </w:rPr>
        <w:tab/>
        <w:t>:</w:t>
      </w:r>
      <w:r w:rsidR="00A940F9">
        <w:rPr>
          <w:rFonts w:ascii="Times New Roman" w:eastAsia="Times New Roman" w:hAnsi="Times New Roman" w:cs="Times New Roman"/>
          <w:sz w:val="20"/>
          <w:szCs w:val="20"/>
        </w:rPr>
        <w:t xml:space="preserve"> 23 Juni 2024</w:t>
      </w:r>
    </w:p>
    <w:p w14:paraId="44AB5053" w14:textId="351EF3AF" w:rsidR="0049274E" w:rsidRDefault="0049274E" w:rsidP="0049274E">
      <w:pP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Accepted</w:t>
      </w:r>
      <w:r>
        <w:rPr>
          <w:rFonts w:ascii="Times New Roman" w:eastAsia="Times New Roman" w:hAnsi="Times New Roman" w:cs="Times New Roman"/>
          <w:sz w:val="20"/>
          <w:szCs w:val="20"/>
        </w:rPr>
        <w:tab/>
        <w:t>:</w:t>
      </w:r>
      <w:r w:rsidR="00462FC1">
        <w:rPr>
          <w:rFonts w:ascii="Times New Roman" w:eastAsia="Times New Roman" w:hAnsi="Times New Roman" w:cs="Times New Roman"/>
          <w:sz w:val="20"/>
          <w:szCs w:val="20"/>
        </w:rPr>
        <w:t xml:space="preserve"> 28 Juni 2024</w:t>
      </w:r>
    </w:p>
    <w:p w14:paraId="7B356022" w14:textId="20544DEE" w:rsidR="0049274E" w:rsidRDefault="0049274E" w:rsidP="0049274E">
      <w:pP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w:t>
      </w:r>
      <w:r>
        <w:rPr>
          <w:rFonts w:ascii="Times New Roman" w:eastAsia="Times New Roman" w:hAnsi="Times New Roman" w:cs="Times New Roman"/>
          <w:sz w:val="20"/>
          <w:szCs w:val="20"/>
        </w:rPr>
        <w:tab/>
        <w:t>:</w:t>
      </w:r>
      <w:r w:rsidR="00A940F9">
        <w:rPr>
          <w:rFonts w:ascii="Times New Roman" w:eastAsia="Times New Roman" w:hAnsi="Times New Roman" w:cs="Times New Roman"/>
          <w:sz w:val="20"/>
          <w:szCs w:val="20"/>
        </w:rPr>
        <w:t xml:space="preserve"> 2</w:t>
      </w:r>
      <w:r w:rsidR="00462FC1">
        <w:rPr>
          <w:rFonts w:ascii="Times New Roman" w:eastAsia="Times New Roman" w:hAnsi="Times New Roman" w:cs="Times New Roman"/>
          <w:sz w:val="20"/>
          <w:szCs w:val="20"/>
        </w:rPr>
        <w:t>9</w:t>
      </w:r>
      <w:r w:rsidR="00A940F9">
        <w:rPr>
          <w:rFonts w:ascii="Times New Roman" w:eastAsia="Times New Roman" w:hAnsi="Times New Roman" w:cs="Times New Roman"/>
          <w:sz w:val="20"/>
          <w:szCs w:val="20"/>
        </w:rPr>
        <w:t xml:space="preserve"> Juni 2024</w:t>
      </w:r>
    </w:p>
    <w:p w14:paraId="49B5EC57" w14:textId="77777777" w:rsidR="0049274E" w:rsidRDefault="0049274E" w:rsidP="0049274E">
      <w:pPr>
        <w:tabs>
          <w:tab w:val="left" w:pos="1134"/>
        </w:tabs>
        <w:spacing w:after="0"/>
        <w:rPr>
          <w:rFonts w:ascii="Times New Roman" w:eastAsia="Times New Roman" w:hAnsi="Times New Roman" w:cs="Times New Roman"/>
          <w:sz w:val="20"/>
          <w:szCs w:val="20"/>
        </w:rPr>
        <w:sectPr w:rsidR="0049274E" w:rsidSect="0049274E">
          <w:type w:val="continuous"/>
          <w:pgSz w:w="11906" w:h="16838" w:code="9"/>
          <w:pgMar w:top="1701" w:right="1418" w:bottom="1701" w:left="1701" w:header="720" w:footer="720" w:gutter="0"/>
          <w:cols w:num="2" w:space="720"/>
          <w:docGrid w:linePitch="360"/>
        </w:sectPr>
      </w:pPr>
    </w:p>
    <w:p w14:paraId="6338A656" w14:textId="06955828" w:rsidR="0049274E" w:rsidRDefault="0049274E" w:rsidP="0049274E">
      <w:pPr>
        <w:pBdr>
          <w:top w:val="single" w:sz="12" w:space="1" w:color="auto"/>
          <w:bottom w:val="single" w:sz="12" w:space="1" w:color="auto"/>
        </w:pBd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How to cite: </w:t>
      </w:r>
      <w:r w:rsidR="00C9389E">
        <w:rPr>
          <w:rFonts w:ascii="Times New Roman" w:eastAsia="Times New Roman" w:hAnsi="Times New Roman" w:cs="Times New Roman"/>
          <w:sz w:val="20"/>
          <w:szCs w:val="20"/>
        </w:rPr>
        <w:t>Yudha, S &amp; Siregar, S. A. M.</w:t>
      </w:r>
      <w:r>
        <w:rPr>
          <w:rFonts w:ascii="Times New Roman" w:eastAsia="Times New Roman" w:hAnsi="Times New Roman" w:cs="Times New Roman"/>
          <w:sz w:val="20"/>
          <w:szCs w:val="20"/>
        </w:rPr>
        <w:t xml:space="preserve"> (2024). </w:t>
      </w:r>
      <w:r w:rsidR="00C9389E">
        <w:rPr>
          <w:rFonts w:ascii="Times New Roman" w:eastAsia="Times New Roman" w:hAnsi="Times New Roman" w:cs="Times New Roman"/>
          <w:sz w:val="20"/>
          <w:szCs w:val="20"/>
        </w:rPr>
        <w:t>Pengaruh Model Pembelajaran POGIL Terhadap Hasil Belajar Peserta Didik SMA Kelas XI pada Materi Larutan Penyangga</w:t>
      </w:r>
      <w:r>
        <w:rPr>
          <w:rFonts w:ascii="Times New Roman" w:eastAsia="Times New Roman" w:hAnsi="Times New Roman" w:cs="Times New Roman"/>
          <w:sz w:val="20"/>
          <w:szCs w:val="20"/>
        </w:rPr>
        <w:t xml:space="preserve">. </w:t>
      </w:r>
      <w:r w:rsidRPr="00246602">
        <w:rPr>
          <w:rFonts w:ascii="Times New Roman" w:eastAsia="Times New Roman" w:hAnsi="Times New Roman" w:cs="Times New Roman"/>
          <w:i/>
          <w:iCs/>
          <w:sz w:val="20"/>
          <w:szCs w:val="20"/>
        </w:rPr>
        <w:t>Jitera-Journal in Teaching and Education Area</w:t>
      </w:r>
      <w:r>
        <w:rPr>
          <w:rFonts w:ascii="Times New Roman" w:eastAsia="Times New Roman" w:hAnsi="Times New Roman" w:cs="Times New Roman"/>
          <w:sz w:val="20"/>
          <w:szCs w:val="20"/>
        </w:rPr>
        <w:t xml:space="preserve">, </w:t>
      </w:r>
      <w:r w:rsidR="00C9389E">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00C9389E">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w:t>
      </w:r>
      <w:r w:rsidR="00D15C81">
        <w:rPr>
          <w:rFonts w:ascii="Times New Roman" w:eastAsia="Times New Roman" w:hAnsi="Times New Roman" w:cs="Times New Roman"/>
          <w:sz w:val="20"/>
          <w:szCs w:val="20"/>
        </w:rPr>
        <w:t>251-260</w:t>
      </w:r>
      <w:r w:rsidR="0033658A">
        <w:rPr>
          <w:rFonts w:ascii="Times New Roman" w:eastAsia="Times New Roman" w:hAnsi="Times New Roman" w:cs="Times New Roman"/>
          <w:sz w:val="20"/>
          <w:szCs w:val="20"/>
        </w:rPr>
        <w:t xml:space="preserve">. </w:t>
      </w:r>
      <w:r w:rsidR="0033658A" w:rsidRPr="0033658A">
        <w:rPr>
          <w:rFonts w:ascii="Times New Roman" w:hAnsi="Times New Roman" w:cs="Times New Roman"/>
          <w:sz w:val="20"/>
          <w:szCs w:val="20"/>
        </w:rPr>
        <w:t>https://doi.org/10.69673/9evrsg66</w:t>
      </w:r>
      <w:r w:rsidR="0033658A">
        <w:rPr>
          <w:rFonts w:ascii="Times New Roman" w:eastAsia="Times New Roman" w:hAnsi="Times New Roman" w:cs="Times New Roman"/>
          <w:sz w:val="20"/>
          <w:szCs w:val="20"/>
        </w:rPr>
        <w:t xml:space="preserve"> </w:t>
      </w:r>
    </w:p>
    <w:p w14:paraId="26F35C9C" w14:textId="77777777" w:rsidR="0049274E" w:rsidRDefault="0049274E">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69AB7FB6" w14:textId="2DBF8238" w:rsidR="004B7CC6" w:rsidRDefault="002D5337">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734F51B7" w14:textId="44810E5C" w:rsidR="005637D0" w:rsidRPr="005637D0" w:rsidRDefault="005637D0" w:rsidP="005637D0">
      <w:pPr>
        <w:tabs>
          <w:tab w:val="left" w:pos="709"/>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Pembelajaran sering dikenal dengan belajar serta mengajar. Proses pembelajaran mengacu kepada kenaikan kegiatan dan keaktifan peserta didik (Nuryani, 2013). Belajar merupakan sesuatu rancangan yang diisyarat dapatnya perubahan di diri seseorang. Perihal ini sejalan pendapat Yudha (2022) menyatakan “</w:t>
      </w:r>
      <w:r w:rsidRPr="005637D0">
        <w:rPr>
          <w:rFonts w:ascii="Times New Roman" w:eastAsia="Times New Roman" w:hAnsi="Times New Roman" w:cs="Times New Roman"/>
          <w:i/>
          <w:color w:val="000000"/>
          <w:sz w:val="24"/>
          <w:szCs w:val="24"/>
        </w:rPr>
        <w:t xml:space="preserve">Learning is a change in a person that comes about </w:t>
      </w:r>
      <w:r w:rsidRPr="005637D0">
        <w:rPr>
          <w:rFonts w:ascii="Times New Roman" w:eastAsia="Times New Roman" w:hAnsi="Times New Roman" w:cs="Times New Roman"/>
          <w:i/>
          <w:color w:val="000000"/>
          <w:sz w:val="24"/>
          <w:szCs w:val="24"/>
        </w:rPr>
        <w:lastRenderedPageBreak/>
        <w:t>as a result of experience</w:t>
      </w:r>
      <w:r w:rsidRPr="005637D0">
        <w:rPr>
          <w:rFonts w:ascii="Times New Roman" w:eastAsia="Times New Roman" w:hAnsi="Times New Roman" w:cs="Times New Roman"/>
          <w:color w:val="000000"/>
          <w:sz w:val="24"/>
          <w:szCs w:val="24"/>
        </w:rPr>
        <w:t xml:space="preserve">”.  Perubahan sikap peserta didik serta pendidik dalam upaya penyampaian dan hasil proses belajar, misal berubah pengetahuannya, kecakapan serta keahliannya, daya reaksinya, serta lain-lain aspek yang ada di seorang (Sudjana, 2004).  Hasil yang dihasilkan dalam pembelajaran menurut (Pane, 2017) pendidik sanggup membuat bahan pembelajaran, dan modul pembelajaran, tata cara penyampaian, metode pembelajaran, serta sumber pembelajaran. </w:t>
      </w:r>
    </w:p>
    <w:p w14:paraId="76683342" w14:textId="77777777" w:rsidR="003A1A8E" w:rsidRDefault="003A1A8E" w:rsidP="005637D0">
      <w:pPr>
        <w:tabs>
          <w:tab w:val="left" w:pos="709"/>
        </w:tabs>
        <w:spacing w:after="0" w:line="360" w:lineRule="auto"/>
        <w:jc w:val="both"/>
        <w:rPr>
          <w:rFonts w:ascii="Times New Roman" w:eastAsia="Times New Roman" w:hAnsi="Times New Roman" w:cs="Times New Roman"/>
          <w:color w:val="000000"/>
          <w:sz w:val="24"/>
          <w:szCs w:val="24"/>
        </w:rPr>
      </w:pPr>
    </w:p>
    <w:p w14:paraId="44FEC933" w14:textId="6AF93B63" w:rsidR="005637D0" w:rsidRPr="005637D0" w:rsidRDefault="005637D0" w:rsidP="005637D0">
      <w:pPr>
        <w:tabs>
          <w:tab w:val="left" w:pos="709"/>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 xml:space="preserve">Model pembelajaran ialah kerangka rancangan bisa mendeskripsikan serta membayangkan rancangan yang teratur dalam mengorganisasikan pengalaman belajar serta berperan selaku pedoman dalam melakukankan pembelajaran dikelas selaku kegiatan pembelajaran (Muhammad, F, 2015). Salah satu upaya buat meningkatkan berfikir kreatif peserta didik merupakan dengan menghasilkan area pendidikan yang sanggup mengaitkan peserta didik dan berikan pengalaman nyata dalam pembelajaran (Yusnaeni, 2017). Karakteristik utama sesuatu model pembelajaran merupakan terdapatnya keberadaan sesi ataupun sintak pembelajaran (Sani, 2015). Dengan model pembelajaran yang cocok bisa menolong peserta didik buat tingkatkan keahlian berpikir kritis, dengan mempraktikkan model pembelajaran yang berfokus pada peserta didik. </w:t>
      </w:r>
    </w:p>
    <w:p w14:paraId="0E752CDA" w14:textId="77777777" w:rsidR="003A1A8E" w:rsidRDefault="003A1A8E" w:rsidP="005637D0">
      <w:pPr>
        <w:tabs>
          <w:tab w:val="left" w:pos="709"/>
        </w:tabs>
        <w:spacing w:after="0" w:line="360" w:lineRule="auto"/>
        <w:jc w:val="both"/>
        <w:rPr>
          <w:rFonts w:ascii="Times New Roman" w:eastAsia="Times New Roman" w:hAnsi="Times New Roman" w:cs="Times New Roman"/>
          <w:color w:val="000000"/>
          <w:sz w:val="24"/>
          <w:szCs w:val="24"/>
        </w:rPr>
      </w:pPr>
    </w:p>
    <w:p w14:paraId="7D797CC5" w14:textId="471BBED8" w:rsidR="005637D0" w:rsidRPr="005637D0" w:rsidRDefault="005637D0" w:rsidP="005637D0">
      <w:pPr>
        <w:tabs>
          <w:tab w:val="left" w:pos="709"/>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Berdasarkan pada hasil wawancara dicoba di SMAN 1 Binjai bahwasannya dalam pelaksanaannya guru cuma mengantarkankan bahan pelajaran kepada peserta didik dengan metode konvensional sehingga peserta didik kurang bebas dan model diterapkan kurang bervariatif. Tidak hanya itu, tidak terdapatnya kegiatan peserta didik yang bermacam-macam, misalnya guru memancing peserta didik dengan membagikan permasalahan sehingga peserta didik maju kedepan, dan mengajukan persoalan. Kegiatan tersebut bisa diselipkan di dalam pembelajaran hendak merangsang tingkatan keaktifan peserta didik. Model pembelajaran memiliki pergantian yang lumayan besar dalam aktivitas belajar mengajar. Keahlian yang diharapkan bias dipunyai peserta didik, hendak ditetapkan oleh kesesuaian pemakaian sesuatu model dengan tujuan</w:t>
      </w:r>
      <w:r w:rsidR="007552B6">
        <w:rPr>
          <w:rFonts w:ascii="Times New Roman" w:eastAsia="Times New Roman" w:hAnsi="Times New Roman" w:cs="Times New Roman"/>
          <w:color w:val="000000"/>
          <w:sz w:val="24"/>
          <w:szCs w:val="24"/>
        </w:rPr>
        <w:t xml:space="preserve"> (Yudha, 2023)</w:t>
      </w:r>
      <w:r w:rsidRPr="005637D0">
        <w:rPr>
          <w:rFonts w:ascii="Times New Roman" w:eastAsia="Times New Roman" w:hAnsi="Times New Roman" w:cs="Times New Roman"/>
          <w:color w:val="000000"/>
          <w:sz w:val="24"/>
          <w:szCs w:val="24"/>
        </w:rPr>
        <w:t xml:space="preserve">. </w:t>
      </w:r>
    </w:p>
    <w:p w14:paraId="45CD2BE6" w14:textId="77777777" w:rsidR="003A1A8E" w:rsidRDefault="003A1A8E" w:rsidP="005637D0">
      <w:pPr>
        <w:tabs>
          <w:tab w:val="left" w:pos="709"/>
        </w:tabs>
        <w:spacing w:after="0" w:line="360" w:lineRule="auto"/>
        <w:jc w:val="both"/>
        <w:rPr>
          <w:rFonts w:ascii="Times New Roman" w:eastAsia="Times New Roman" w:hAnsi="Times New Roman" w:cs="Times New Roman"/>
          <w:color w:val="000000"/>
          <w:sz w:val="24"/>
          <w:szCs w:val="24"/>
        </w:rPr>
      </w:pPr>
    </w:p>
    <w:p w14:paraId="38B48A34" w14:textId="68BD6B60" w:rsidR="005637D0" w:rsidRPr="005637D0" w:rsidRDefault="005637D0" w:rsidP="005637D0">
      <w:pPr>
        <w:tabs>
          <w:tab w:val="left" w:pos="709"/>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 xml:space="preserve">Berdasarkan pada kasus tersebut, salah satu pemecahan yang baik buat menjadikan pembelajaran yang memfokuskan pada rancangan menjadikan peserta didik berfungsi bebas di pembelajaran biar bisa tingkatkan hasil belajar peserta didik. Salah satu model </w:t>
      </w:r>
      <w:r w:rsidRPr="005637D0">
        <w:rPr>
          <w:rFonts w:ascii="Times New Roman" w:eastAsia="Times New Roman" w:hAnsi="Times New Roman" w:cs="Times New Roman"/>
          <w:color w:val="000000"/>
          <w:sz w:val="24"/>
          <w:szCs w:val="24"/>
        </w:rPr>
        <w:lastRenderedPageBreak/>
        <w:t>pembelajaran bisa diterapkan ialah model POGIL (</w:t>
      </w:r>
      <w:r w:rsidRPr="005637D0">
        <w:rPr>
          <w:rFonts w:ascii="Times New Roman" w:eastAsia="Times New Roman" w:hAnsi="Times New Roman" w:cs="Times New Roman"/>
          <w:i/>
          <w:color w:val="000000"/>
          <w:sz w:val="24"/>
          <w:szCs w:val="24"/>
        </w:rPr>
        <w:t>Procces-Oriented guided-Inquiry Learning</w:t>
      </w:r>
      <w:r w:rsidRPr="005637D0">
        <w:rPr>
          <w:rFonts w:ascii="Times New Roman" w:eastAsia="Times New Roman" w:hAnsi="Times New Roman" w:cs="Times New Roman"/>
          <w:color w:val="000000"/>
          <w:sz w:val="24"/>
          <w:szCs w:val="24"/>
        </w:rPr>
        <w:t>). POGIL bertujuan meningkatkan kemampuan konten serta keahlian proses dengan sediakan akses pengetahuan awal, mengolah data, komunikasi oral serta tertulis, bekerja tim, manajemen, refleksis, evaluasi serta mengutamakan uraian buat keberhasilan pembelajaran (Karadan &amp; Hameed, 2016).</w:t>
      </w:r>
    </w:p>
    <w:p w14:paraId="5D47C2F0" w14:textId="77777777" w:rsidR="003A1A8E" w:rsidRDefault="003A1A8E" w:rsidP="005637D0">
      <w:pPr>
        <w:tabs>
          <w:tab w:val="left" w:pos="1025"/>
        </w:tabs>
        <w:spacing w:after="0" w:line="360" w:lineRule="auto"/>
        <w:jc w:val="both"/>
        <w:rPr>
          <w:rFonts w:ascii="Times New Roman" w:eastAsia="Times New Roman" w:hAnsi="Times New Roman" w:cs="Times New Roman"/>
          <w:color w:val="000000"/>
          <w:sz w:val="24"/>
          <w:szCs w:val="24"/>
        </w:rPr>
      </w:pPr>
    </w:p>
    <w:p w14:paraId="0126B174" w14:textId="6B19F137" w:rsidR="005637D0" w:rsidRPr="005637D0" w:rsidRDefault="005637D0" w:rsidP="005637D0">
      <w:pPr>
        <w:tabs>
          <w:tab w:val="left" w:pos="1025"/>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Wike (2016) mengungkapkan model POGIL ialah tipe pembelajaran yang mana peserta didik bekerja secara tim serta tiap tim ikut serta di kedudukan tertentu. Pembelajaran model POGIL peserta didik lewat sisi eksplorasi, pengembangan rancangan, serta program konsep cocok dengan uraian (Aprilia, G., 2019) dalam pembelajaran POGIL ada 3 fase ialah: mengembangkan, temuan konsep, serta aplikasi konsep, yang mana 3 fase tersebut berada dijantung tahapan POGIL ialah: orientasi, eksplorasi, temuan konsep, program rancangan, serta penutup.</w:t>
      </w:r>
    </w:p>
    <w:p w14:paraId="6E89DF1A" w14:textId="77777777" w:rsidR="003A1A8E" w:rsidRDefault="003A1A8E" w:rsidP="005637D0">
      <w:pPr>
        <w:tabs>
          <w:tab w:val="left" w:pos="709"/>
        </w:tabs>
        <w:spacing w:after="0" w:line="360" w:lineRule="auto"/>
        <w:jc w:val="both"/>
        <w:rPr>
          <w:rFonts w:ascii="Times New Roman" w:eastAsia="Times New Roman" w:hAnsi="Times New Roman" w:cs="Times New Roman"/>
          <w:color w:val="000000"/>
          <w:sz w:val="24"/>
          <w:szCs w:val="24"/>
        </w:rPr>
      </w:pPr>
    </w:p>
    <w:p w14:paraId="44726A56" w14:textId="350727AD" w:rsidR="004B7CC6" w:rsidRDefault="005637D0" w:rsidP="005637D0">
      <w:pPr>
        <w:tabs>
          <w:tab w:val="left" w:pos="709"/>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 xml:space="preserve">Tujuan yang mau dicapai pada riset ini antara lain buat mengetahui adanya model POGIL mempengaruhi terhadap hasil belajar peserta SMA kelas XI materi </w:t>
      </w:r>
      <w:r>
        <w:rPr>
          <w:rFonts w:ascii="Times New Roman" w:eastAsia="Times New Roman" w:hAnsi="Times New Roman" w:cs="Times New Roman"/>
          <w:color w:val="000000"/>
          <w:sz w:val="24"/>
          <w:szCs w:val="24"/>
        </w:rPr>
        <w:t>Larutan Penyangga</w:t>
      </w:r>
      <w:r w:rsidR="0023578D">
        <w:rPr>
          <w:rFonts w:ascii="Times New Roman" w:eastAsia="Times New Roman" w:hAnsi="Times New Roman" w:cs="Times New Roman"/>
          <w:color w:val="000000"/>
          <w:sz w:val="24"/>
          <w:szCs w:val="24"/>
        </w:rPr>
        <w:t xml:space="preserve">. </w:t>
      </w:r>
    </w:p>
    <w:p w14:paraId="74662BBF" w14:textId="77777777" w:rsidR="004B7CC6" w:rsidRDefault="004B7CC6">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0EA94722" w14:textId="77777777" w:rsidR="004B7CC6" w:rsidRDefault="00000000">
      <w:pPr>
        <w:spacing w:after="0" w:line="360" w:lineRule="auto"/>
        <w:jc w:val="both"/>
        <w:rPr>
          <w:rFonts w:ascii="Times New Roman" w:eastAsia="Times New Roman" w:hAnsi="Times New Roman" w:cs="Times New Roman"/>
          <w:b/>
          <w:sz w:val="24"/>
          <w:szCs w:val="24"/>
        </w:rPr>
      </w:pPr>
      <w:sdt>
        <w:sdtPr>
          <w:tag w:val="goog_rdk_7"/>
          <w:id w:val="-1158996211"/>
        </w:sdtPr>
        <w:sdtContent>
          <w:r w:rsidR="0023578D">
            <w:rPr>
              <w:rFonts w:ascii="Cardo" w:eastAsia="Cardo" w:hAnsi="Cardo" w:cs="Cardo"/>
              <w:b/>
              <w:sz w:val="24"/>
              <w:szCs w:val="24"/>
            </w:rPr>
            <w:t xml:space="preserve">METODE </w:t>
          </w:r>
        </w:sdtContent>
      </w:sdt>
    </w:p>
    <w:p w14:paraId="0F1AA9DD" w14:textId="77777777" w:rsidR="005637D0" w:rsidRPr="005637D0" w:rsidRDefault="005637D0" w:rsidP="003A1A8E">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 xml:space="preserve">Metode penelitian ini menggunakan pendekatan kuantitatif bertujuan buat mengetahui apakah pembelajaran model POGIL dapat mempengaruhi hasil belajar peserta didik. Penelitiaan ini di lakukan di SMA Negeri 1 Binjai. Jenis penelitian quasi eksperimen ataupun terdiri dari dua kelompok penelitian dengan memakai </w:t>
      </w:r>
      <w:r w:rsidRPr="005637D0">
        <w:rPr>
          <w:rFonts w:ascii="Times New Roman" w:eastAsia="Times New Roman" w:hAnsi="Times New Roman" w:cs="Times New Roman"/>
          <w:i/>
          <w:iCs/>
          <w:color w:val="000000"/>
          <w:sz w:val="24"/>
          <w:szCs w:val="24"/>
        </w:rPr>
        <w:t xml:space="preserve">Desain </w:t>
      </w:r>
      <w:r w:rsidRPr="005637D0">
        <w:rPr>
          <w:rFonts w:ascii="Times New Roman" w:eastAsia="Times New Roman" w:hAnsi="Times New Roman" w:cs="Times New Roman"/>
          <w:i/>
          <w:color w:val="000000"/>
          <w:sz w:val="24"/>
          <w:szCs w:val="24"/>
        </w:rPr>
        <w:t>Nonequivalen Control Group Design</w:t>
      </w:r>
      <w:r w:rsidRPr="005637D0">
        <w:rPr>
          <w:rFonts w:ascii="Times New Roman" w:eastAsia="Times New Roman" w:hAnsi="Times New Roman" w:cs="Times New Roman"/>
          <w:color w:val="000000"/>
          <w:sz w:val="24"/>
          <w:szCs w:val="24"/>
        </w:rPr>
        <w:t>. Untuk keterangan yang jelas bisa dilihat di Tabel 1.</w:t>
      </w:r>
    </w:p>
    <w:p w14:paraId="0CF333D8" w14:textId="77777777" w:rsidR="005637D0" w:rsidRPr="005637D0" w:rsidRDefault="005637D0" w:rsidP="005637D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5637D0">
        <w:rPr>
          <w:rFonts w:ascii="Times New Roman" w:eastAsia="Times New Roman" w:hAnsi="Times New Roman" w:cs="Times New Roman"/>
          <w:b/>
          <w:color w:val="000000"/>
          <w:sz w:val="24"/>
          <w:szCs w:val="24"/>
        </w:rPr>
        <w:t>Tabel 1.</w:t>
      </w:r>
      <w:r w:rsidRPr="005637D0">
        <w:rPr>
          <w:rFonts w:ascii="Times New Roman" w:eastAsia="Times New Roman" w:hAnsi="Times New Roman" w:cs="Times New Roman"/>
          <w:color w:val="000000"/>
          <w:sz w:val="24"/>
          <w:szCs w:val="24"/>
        </w:rPr>
        <w:t xml:space="preserve"> Desain Penelitian </w:t>
      </w:r>
      <w:r w:rsidRPr="005637D0">
        <w:rPr>
          <w:rFonts w:ascii="Times New Roman" w:eastAsia="Times New Roman" w:hAnsi="Times New Roman" w:cs="Times New Roman"/>
          <w:i/>
          <w:color w:val="000000"/>
          <w:sz w:val="24"/>
          <w:szCs w:val="24"/>
        </w:rPr>
        <w:t>Nonequivalen Control Gruop Design</w:t>
      </w:r>
    </w:p>
    <w:tbl>
      <w:tblPr>
        <w:tblW w:w="0" w:type="auto"/>
        <w:jc w:val="center"/>
        <w:tblBorders>
          <w:top w:val="single" w:sz="4" w:space="0" w:color="auto"/>
          <w:bottom w:val="single" w:sz="4" w:space="0" w:color="auto"/>
        </w:tblBorders>
        <w:tblLook w:val="04A0" w:firstRow="1" w:lastRow="0" w:firstColumn="1" w:lastColumn="0" w:noHBand="0" w:noVBand="1"/>
      </w:tblPr>
      <w:tblGrid>
        <w:gridCol w:w="1687"/>
        <w:gridCol w:w="1580"/>
        <w:gridCol w:w="1418"/>
        <w:gridCol w:w="1843"/>
      </w:tblGrid>
      <w:tr w:rsidR="005637D0" w:rsidRPr="005637D0" w14:paraId="2AB58A0E" w14:textId="77777777" w:rsidTr="005637D0">
        <w:trPr>
          <w:jc w:val="center"/>
        </w:trPr>
        <w:tc>
          <w:tcPr>
            <w:tcW w:w="1687" w:type="dxa"/>
            <w:tcBorders>
              <w:bottom w:val="single" w:sz="4" w:space="0" w:color="auto"/>
            </w:tcBorders>
            <w:hideMark/>
          </w:tcPr>
          <w:p w14:paraId="69188D8E" w14:textId="77777777" w:rsidR="005637D0" w:rsidRPr="005637D0" w:rsidRDefault="005637D0" w:rsidP="005637D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Subjek</w:t>
            </w:r>
          </w:p>
        </w:tc>
        <w:tc>
          <w:tcPr>
            <w:tcW w:w="1580" w:type="dxa"/>
            <w:tcBorders>
              <w:bottom w:val="single" w:sz="4" w:space="0" w:color="auto"/>
            </w:tcBorders>
            <w:hideMark/>
          </w:tcPr>
          <w:p w14:paraId="6DFB613E" w14:textId="77777777" w:rsidR="005637D0" w:rsidRPr="005637D0" w:rsidRDefault="005637D0" w:rsidP="005637D0">
            <w:pPr>
              <w:widowControl w:val="0"/>
              <w:pBdr>
                <w:top w:val="nil"/>
                <w:left w:val="nil"/>
                <w:bottom w:val="nil"/>
                <w:right w:val="nil"/>
                <w:between w:val="nil"/>
              </w:pBdr>
              <w:spacing w:after="0" w:line="360" w:lineRule="auto"/>
              <w:jc w:val="center"/>
              <w:rPr>
                <w:rFonts w:ascii="Times New Roman" w:eastAsia="Times New Roman" w:hAnsi="Times New Roman" w:cs="Times New Roman"/>
                <w:i/>
                <w:color w:val="000000"/>
                <w:sz w:val="24"/>
                <w:szCs w:val="24"/>
                <w:lang w:val="id-ID"/>
              </w:rPr>
            </w:pPr>
            <w:r w:rsidRPr="005637D0">
              <w:rPr>
                <w:rFonts w:ascii="Times New Roman" w:eastAsia="Times New Roman" w:hAnsi="Times New Roman" w:cs="Times New Roman"/>
                <w:i/>
                <w:color w:val="000000"/>
                <w:sz w:val="24"/>
                <w:szCs w:val="24"/>
                <w:lang w:val="id-ID"/>
              </w:rPr>
              <w:t>Pretest</w:t>
            </w:r>
          </w:p>
        </w:tc>
        <w:tc>
          <w:tcPr>
            <w:tcW w:w="1418" w:type="dxa"/>
            <w:tcBorders>
              <w:bottom w:val="single" w:sz="4" w:space="0" w:color="auto"/>
            </w:tcBorders>
            <w:hideMark/>
          </w:tcPr>
          <w:p w14:paraId="5FCE6D80" w14:textId="77777777" w:rsidR="005637D0" w:rsidRPr="005637D0" w:rsidRDefault="005637D0" w:rsidP="005637D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Perlakuan</w:t>
            </w:r>
          </w:p>
        </w:tc>
        <w:tc>
          <w:tcPr>
            <w:tcW w:w="1843" w:type="dxa"/>
            <w:tcBorders>
              <w:bottom w:val="single" w:sz="4" w:space="0" w:color="auto"/>
            </w:tcBorders>
            <w:hideMark/>
          </w:tcPr>
          <w:p w14:paraId="0D4BA996" w14:textId="77777777" w:rsidR="005637D0" w:rsidRPr="005637D0" w:rsidRDefault="005637D0" w:rsidP="005637D0">
            <w:pPr>
              <w:widowControl w:val="0"/>
              <w:pBdr>
                <w:top w:val="nil"/>
                <w:left w:val="nil"/>
                <w:bottom w:val="nil"/>
                <w:right w:val="nil"/>
                <w:between w:val="nil"/>
              </w:pBdr>
              <w:spacing w:after="0" w:line="360" w:lineRule="auto"/>
              <w:jc w:val="center"/>
              <w:rPr>
                <w:rFonts w:ascii="Times New Roman" w:eastAsia="Times New Roman" w:hAnsi="Times New Roman" w:cs="Times New Roman"/>
                <w:i/>
                <w:color w:val="000000"/>
                <w:sz w:val="24"/>
                <w:szCs w:val="24"/>
                <w:lang w:val="id-ID"/>
              </w:rPr>
            </w:pPr>
            <w:r w:rsidRPr="005637D0">
              <w:rPr>
                <w:rFonts w:ascii="Times New Roman" w:eastAsia="Times New Roman" w:hAnsi="Times New Roman" w:cs="Times New Roman"/>
                <w:i/>
                <w:color w:val="000000"/>
                <w:sz w:val="24"/>
                <w:szCs w:val="24"/>
                <w:lang w:val="id-ID"/>
              </w:rPr>
              <w:t>Posttest</w:t>
            </w:r>
          </w:p>
        </w:tc>
      </w:tr>
      <w:tr w:rsidR="005637D0" w:rsidRPr="005637D0" w14:paraId="746A0ABB" w14:textId="77777777" w:rsidTr="005637D0">
        <w:trPr>
          <w:jc w:val="center"/>
        </w:trPr>
        <w:tc>
          <w:tcPr>
            <w:tcW w:w="1687" w:type="dxa"/>
            <w:tcBorders>
              <w:top w:val="single" w:sz="4" w:space="0" w:color="auto"/>
              <w:bottom w:val="single" w:sz="4" w:space="0" w:color="auto"/>
            </w:tcBorders>
            <w:hideMark/>
          </w:tcPr>
          <w:p w14:paraId="117DF529" w14:textId="77777777" w:rsidR="005637D0" w:rsidRPr="005637D0" w:rsidRDefault="005637D0" w:rsidP="005637D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Kontrol</w:t>
            </w:r>
          </w:p>
        </w:tc>
        <w:tc>
          <w:tcPr>
            <w:tcW w:w="1580" w:type="dxa"/>
            <w:tcBorders>
              <w:top w:val="single" w:sz="4" w:space="0" w:color="auto"/>
              <w:bottom w:val="single" w:sz="4" w:space="0" w:color="auto"/>
            </w:tcBorders>
            <w:hideMark/>
          </w:tcPr>
          <w:p w14:paraId="2832D09B" w14:textId="77777777" w:rsidR="005637D0" w:rsidRPr="005637D0" w:rsidRDefault="005637D0" w:rsidP="005637D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vertAlign w:val="subscript"/>
                <w:lang w:val="id-ID"/>
              </w:rPr>
            </w:pPr>
            <w:r w:rsidRPr="005637D0">
              <w:rPr>
                <w:rFonts w:ascii="Times New Roman" w:eastAsia="Times New Roman" w:hAnsi="Times New Roman" w:cs="Times New Roman"/>
                <w:color w:val="000000"/>
                <w:sz w:val="24"/>
                <w:szCs w:val="24"/>
                <w:lang w:val="id-ID"/>
              </w:rPr>
              <w:t>O</w:t>
            </w:r>
            <w:r w:rsidRPr="005637D0">
              <w:rPr>
                <w:rFonts w:ascii="Times New Roman" w:eastAsia="Times New Roman" w:hAnsi="Times New Roman" w:cs="Times New Roman"/>
                <w:color w:val="000000"/>
                <w:sz w:val="24"/>
                <w:szCs w:val="24"/>
                <w:vertAlign w:val="subscript"/>
                <w:lang w:val="id-ID"/>
              </w:rPr>
              <w:t>1</w:t>
            </w:r>
          </w:p>
        </w:tc>
        <w:tc>
          <w:tcPr>
            <w:tcW w:w="1418" w:type="dxa"/>
            <w:tcBorders>
              <w:top w:val="single" w:sz="4" w:space="0" w:color="auto"/>
              <w:bottom w:val="single" w:sz="4" w:space="0" w:color="auto"/>
            </w:tcBorders>
            <w:hideMark/>
          </w:tcPr>
          <w:p w14:paraId="40799251" w14:textId="77777777" w:rsidR="005637D0" w:rsidRPr="005637D0" w:rsidRDefault="005637D0" w:rsidP="005637D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x</w:t>
            </w:r>
          </w:p>
        </w:tc>
        <w:tc>
          <w:tcPr>
            <w:tcW w:w="1843" w:type="dxa"/>
            <w:tcBorders>
              <w:top w:val="single" w:sz="4" w:space="0" w:color="auto"/>
              <w:bottom w:val="single" w:sz="4" w:space="0" w:color="auto"/>
            </w:tcBorders>
            <w:hideMark/>
          </w:tcPr>
          <w:p w14:paraId="12EEF642" w14:textId="77777777" w:rsidR="005637D0" w:rsidRPr="005637D0" w:rsidRDefault="005637D0" w:rsidP="005637D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vertAlign w:val="subscript"/>
                <w:lang w:val="id-ID"/>
              </w:rPr>
            </w:pPr>
            <w:r w:rsidRPr="005637D0">
              <w:rPr>
                <w:rFonts w:ascii="Times New Roman" w:eastAsia="Times New Roman" w:hAnsi="Times New Roman" w:cs="Times New Roman"/>
                <w:color w:val="000000"/>
                <w:sz w:val="24"/>
                <w:szCs w:val="24"/>
                <w:lang w:val="id-ID"/>
              </w:rPr>
              <w:t>O</w:t>
            </w:r>
            <w:r w:rsidRPr="005637D0">
              <w:rPr>
                <w:rFonts w:ascii="Times New Roman" w:eastAsia="Times New Roman" w:hAnsi="Times New Roman" w:cs="Times New Roman"/>
                <w:color w:val="000000"/>
                <w:sz w:val="24"/>
                <w:szCs w:val="24"/>
                <w:vertAlign w:val="subscript"/>
                <w:lang w:val="id-ID"/>
              </w:rPr>
              <w:t>2</w:t>
            </w:r>
          </w:p>
        </w:tc>
      </w:tr>
      <w:tr w:rsidR="005637D0" w:rsidRPr="005637D0" w14:paraId="14983B3C" w14:textId="77777777" w:rsidTr="005637D0">
        <w:trPr>
          <w:jc w:val="center"/>
        </w:trPr>
        <w:tc>
          <w:tcPr>
            <w:tcW w:w="1687" w:type="dxa"/>
            <w:tcBorders>
              <w:top w:val="single" w:sz="4" w:space="0" w:color="auto"/>
            </w:tcBorders>
            <w:hideMark/>
          </w:tcPr>
          <w:p w14:paraId="232A9016" w14:textId="77777777" w:rsidR="005637D0" w:rsidRPr="005637D0" w:rsidRDefault="005637D0" w:rsidP="005637D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Eksperimen</w:t>
            </w:r>
          </w:p>
        </w:tc>
        <w:tc>
          <w:tcPr>
            <w:tcW w:w="1580" w:type="dxa"/>
            <w:tcBorders>
              <w:top w:val="single" w:sz="4" w:space="0" w:color="auto"/>
            </w:tcBorders>
            <w:hideMark/>
          </w:tcPr>
          <w:p w14:paraId="32E6620D" w14:textId="77777777" w:rsidR="005637D0" w:rsidRPr="005637D0" w:rsidRDefault="005637D0" w:rsidP="005637D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vertAlign w:val="subscript"/>
                <w:lang w:val="id-ID"/>
              </w:rPr>
            </w:pPr>
            <w:r w:rsidRPr="005637D0">
              <w:rPr>
                <w:rFonts w:ascii="Times New Roman" w:eastAsia="Times New Roman" w:hAnsi="Times New Roman" w:cs="Times New Roman"/>
                <w:color w:val="000000"/>
                <w:sz w:val="24"/>
                <w:szCs w:val="24"/>
                <w:lang w:val="id-ID"/>
              </w:rPr>
              <w:t>O</w:t>
            </w:r>
            <w:r w:rsidRPr="005637D0">
              <w:rPr>
                <w:rFonts w:ascii="Times New Roman" w:eastAsia="Times New Roman" w:hAnsi="Times New Roman" w:cs="Times New Roman"/>
                <w:color w:val="000000"/>
                <w:sz w:val="24"/>
                <w:szCs w:val="24"/>
                <w:vertAlign w:val="subscript"/>
                <w:lang w:val="id-ID"/>
              </w:rPr>
              <w:t>3</w:t>
            </w:r>
          </w:p>
        </w:tc>
        <w:tc>
          <w:tcPr>
            <w:tcW w:w="1418" w:type="dxa"/>
            <w:tcBorders>
              <w:top w:val="single" w:sz="4" w:space="0" w:color="auto"/>
            </w:tcBorders>
            <w:hideMark/>
          </w:tcPr>
          <w:p w14:paraId="4B4C6031" w14:textId="77777777" w:rsidR="005637D0" w:rsidRPr="005637D0" w:rsidRDefault="005637D0" w:rsidP="005637D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X</w:t>
            </w:r>
          </w:p>
        </w:tc>
        <w:tc>
          <w:tcPr>
            <w:tcW w:w="1843" w:type="dxa"/>
            <w:tcBorders>
              <w:top w:val="single" w:sz="4" w:space="0" w:color="auto"/>
            </w:tcBorders>
            <w:hideMark/>
          </w:tcPr>
          <w:p w14:paraId="4C131EFA" w14:textId="77777777" w:rsidR="005637D0" w:rsidRPr="005637D0" w:rsidRDefault="005637D0" w:rsidP="005637D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vertAlign w:val="subscript"/>
                <w:lang w:val="id-ID"/>
              </w:rPr>
            </w:pPr>
            <w:r w:rsidRPr="005637D0">
              <w:rPr>
                <w:rFonts w:ascii="Times New Roman" w:eastAsia="Times New Roman" w:hAnsi="Times New Roman" w:cs="Times New Roman"/>
                <w:color w:val="000000"/>
                <w:sz w:val="24"/>
                <w:szCs w:val="24"/>
                <w:lang w:val="id-ID"/>
              </w:rPr>
              <w:t>O</w:t>
            </w:r>
            <w:r w:rsidRPr="005637D0">
              <w:rPr>
                <w:rFonts w:ascii="Times New Roman" w:eastAsia="Times New Roman" w:hAnsi="Times New Roman" w:cs="Times New Roman"/>
                <w:color w:val="000000"/>
                <w:sz w:val="24"/>
                <w:szCs w:val="24"/>
                <w:vertAlign w:val="subscript"/>
                <w:lang w:val="id-ID"/>
              </w:rPr>
              <w:t>4</w:t>
            </w:r>
          </w:p>
        </w:tc>
      </w:tr>
    </w:tbl>
    <w:p w14:paraId="2F251B2E" w14:textId="77777777" w:rsidR="005637D0" w:rsidRPr="005637D0" w:rsidRDefault="005637D0" w:rsidP="005637D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Keterangan:</w:t>
      </w:r>
    </w:p>
    <w:p w14:paraId="3D9077E5" w14:textId="77777777" w:rsidR="005637D0" w:rsidRPr="005637D0" w:rsidRDefault="005637D0" w:rsidP="005637D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O</w:t>
      </w:r>
      <w:r w:rsidRPr="005637D0">
        <w:rPr>
          <w:rFonts w:ascii="Times New Roman" w:eastAsia="Times New Roman" w:hAnsi="Times New Roman" w:cs="Times New Roman"/>
          <w:color w:val="000000"/>
          <w:sz w:val="24"/>
          <w:szCs w:val="24"/>
          <w:vertAlign w:val="subscript"/>
        </w:rPr>
        <w:t xml:space="preserve">1 </w:t>
      </w:r>
      <w:r w:rsidRPr="005637D0">
        <w:rPr>
          <w:rFonts w:ascii="Times New Roman" w:eastAsia="Times New Roman" w:hAnsi="Times New Roman" w:cs="Times New Roman"/>
          <w:i/>
          <w:color w:val="000000"/>
          <w:sz w:val="24"/>
          <w:szCs w:val="24"/>
        </w:rPr>
        <w:t>= Pretest</w:t>
      </w:r>
      <w:r w:rsidRPr="005637D0">
        <w:rPr>
          <w:rFonts w:ascii="Times New Roman" w:eastAsia="Times New Roman" w:hAnsi="Times New Roman" w:cs="Times New Roman"/>
          <w:color w:val="000000"/>
          <w:sz w:val="24"/>
          <w:szCs w:val="24"/>
        </w:rPr>
        <w:t xml:space="preserve"> kelompok kontrol</w:t>
      </w:r>
    </w:p>
    <w:p w14:paraId="6A547144" w14:textId="77777777" w:rsidR="005637D0" w:rsidRPr="005637D0" w:rsidRDefault="005637D0" w:rsidP="005637D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O</w:t>
      </w:r>
      <w:r w:rsidRPr="005637D0">
        <w:rPr>
          <w:rFonts w:ascii="Times New Roman" w:eastAsia="Times New Roman" w:hAnsi="Times New Roman" w:cs="Times New Roman"/>
          <w:color w:val="000000"/>
          <w:sz w:val="24"/>
          <w:szCs w:val="24"/>
          <w:vertAlign w:val="subscript"/>
        </w:rPr>
        <w:t xml:space="preserve">2 </w:t>
      </w:r>
      <w:r w:rsidRPr="005637D0">
        <w:rPr>
          <w:rFonts w:ascii="Times New Roman" w:eastAsia="Times New Roman" w:hAnsi="Times New Roman" w:cs="Times New Roman"/>
          <w:color w:val="000000"/>
          <w:sz w:val="24"/>
          <w:szCs w:val="24"/>
        </w:rPr>
        <w:t xml:space="preserve">= </w:t>
      </w:r>
      <w:r w:rsidRPr="005637D0">
        <w:rPr>
          <w:rFonts w:ascii="Times New Roman" w:eastAsia="Times New Roman" w:hAnsi="Times New Roman" w:cs="Times New Roman"/>
          <w:i/>
          <w:color w:val="000000"/>
          <w:sz w:val="24"/>
          <w:szCs w:val="24"/>
        </w:rPr>
        <w:t>Postest</w:t>
      </w:r>
      <w:r w:rsidRPr="005637D0">
        <w:rPr>
          <w:rFonts w:ascii="Times New Roman" w:eastAsia="Times New Roman" w:hAnsi="Times New Roman" w:cs="Times New Roman"/>
          <w:color w:val="000000"/>
          <w:sz w:val="24"/>
          <w:szCs w:val="24"/>
        </w:rPr>
        <w:t xml:space="preserve"> kelompok kontrol</w:t>
      </w:r>
    </w:p>
    <w:p w14:paraId="448A3F2E" w14:textId="77777777" w:rsidR="005637D0" w:rsidRPr="005637D0" w:rsidRDefault="005637D0" w:rsidP="005637D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O</w:t>
      </w:r>
      <w:r w:rsidRPr="005637D0">
        <w:rPr>
          <w:rFonts w:ascii="Times New Roman" w:eastAsia="Times New Roman" w:hAnsi="Times New Roman" w:cs="Times New Roman"/>
          <w:color w:val="000000"/>
          <w:sz w:val="24"/>
          <w:szCs w:val="24"/>
          <w:vertAlign w:val="subscript"/>
        </w:rPr>
        <w:t>3</w:t>
      </w:r>
      <w:r w:rsidRPr="005637D0">
        <w:rPr>
          <w:rFonts w:ascii="Times New Roman" w:eastAsia="Times New Roman" w:hAnsi="Times New Roman" w:cs="Times New Roman"/>
          <w:color w:val="000000"/>
          <w:sz w:val="24"/>
          <w:szCs w:val="24"/>
        </w:rPr>
        <w:t xml:space="preserve"> = </w:t>
      </w:r>
      <w:r w:rsidRPr="005637D0">
        <w:rPr>
          <w:rFonts w:ascii="Times New Roman" w:eastAsia="Times New Roman" w:hAnsi="Times New Roman" w:cs="Times New Roman"/>
          <w:i/>
          <w:color w:val="000000"/>
          <w:sz w:val="24"/>
          <w:szCs w:val="24"/>
        </w:rPr>
        <w:t>Pretest</w:t>
      </w:r>
      <w:r w:rsidRPr="005637D0">
        <w:rPr>
          <w:rFonts w:ascii="Times New Roman" w:eastAsia="Times New Roman" w:hAnsi="Times New Roman" w:cs="Times New Roman"/>
          <w:color w:val="000000"/>
          <w:sz w:val="24"/>
          <w:szCs w:val="24"/>
        </w:rPr>
        <w:t xml:space="preserve"> kelompok eksperimen</w:t>
      </w:r>
    </w:p>
    <w:p w14:paraId="06A69CC2" w14:textId="77777777" w:rsidR="005637D0" w:rsidRPr="005637D0" w:rsidRDefault="005637D0" w:rsidP="005637D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vertAlign w:val="subscript"/>
        </w:rPr>
      </w:pPr>
      <w:r w:rsidRPr="005637D0">
        <w:rPr>
          <w:rFonts w:ascii="Times New Roman" w:eastAsia="Times New Roman" w:hAnsi="Times New Roman" w:cs="Times New Roman"/>
          <w:color w:val="000000"/>
          <w:sz w:val="24"/>
          <w:szCs w:val="24"/>
        </w:rPr>
        <w:t>O</w:t>
      </w:r>
      <w:r w:rsidRPr="005637D0">
        <w:rPr>
          <w:rFonts w:ascii="Times New Roman" w:eastAsia="Times New Roman" w:hAnsi="Times New Roman" w:cs="Times New Roman"/>
          <w:color w:val="000000"/>
          <w:sz w:val="24"/>
          <w:szCs w:val="24"/>
          <w:vertAlign w:val="subscript"/>
        </w:rPr>
        <w:t>4</w:t>
      </w:r>
      <w:r w:rsidRPr="005637D0">
        <w:rPr>
          <w:rFonts w:ascii="Times New Roman" w:eastAsia="Times New Roman" w:hAnsi="Times New Roman" w:cs="Times New Roman"/>
          <w:color w:val="000000"/>
          <w:sz w:val="24"/>
          <w:szCs w:val="24"/>
        </w:rPr>
        <w:t xml:space="preserve"> = </w:t>
      </w:r>
      <w:r w:rsidRPr="005637D0">
        <w:rPr>
          <w:rFonts w:ascii="Times New Roman" w:eastAsia="Times New Roman" w:hAnsi="Times New Roman" w:cs="Times New Roman"/>
          <w:i/>
          <w:color w:val="000000"/>
          <w:sz w:val="24"/>
          <w:szCs w:val="24"/>
        </w:rPr>
        <w:t>Postest</w:t>
      </w:r>
      <w:r w:rsidRPr="005637D0">
        <w:rPr>
          <w:rFonts w:ascii="Times New Roman" w:eastAsia="Times New Roman" w:hAnsi="Times New Roman" w:cs="Times New Roman"/>
          <w:color w:val="000000"/>
          <w:sz w:val="24"/>
          <w:szCs w:val="24"/>
        </w:rPr>
        <w:t xml:space="preserve"> kelompok eksperimen</w:t>
      </w:r>
    </w:p>
    <w:p w14:paraId="40D8782C" w14:textId="77777777" w:rsidR="005637D0" w:rsidRPr="005637D0" w:rsidRDefault="005637D0" w:rsidP="005637D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lastRenderedPageBreak/>
        <w:t>X  =  Perlakuan pembelajaran model POGIL</w:t>
      </w:r>
    </w:p>
    <w:p w14:paraId="4B870494" w14:textId="77777777" w:rsidR="005637D0" w:rsidRPr="005637D0" w:rsidRDefault="005637D0" w:rsidP="005637D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x   =  perlakuan pembelajaran model Kooperatif</w:t>
      </w:r>
    </w:p>
    <w:p w14:paraId="5E7351BA" w14:textId="77777777" w:rsidR="003A1A8E" w:rsidRDefault="003A1A8E" w:rsidP="003A1A8E">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5C77E61" w14:textId="2D422ADE" w:rsidR="004B7CC6" w:rsidRDefault="005637D0" w:rsidP="003A1A8E">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 xml:space="preserve">Instrumen yang di terapkan di riset ini yaitu memakai lembar wawancara buat mengetahui aktivitas belajar kimia peserta didik. Tes dikasih dua kali yaitu </w:t>
      </w:r>
      <w:r w:rsidRPr="005637D0">
        <w:rPr>
          <w:rFonts w:ascii="Times New Roman" w:eastAsia="Times New Roman" w:hAnsi="Times New Roman" w:cs="Times New Roman"/>
          <w:i/>
          <w:iCs/>
          <w:color w:val="000000"/>
          <w:sz w:val="24"/>
          <w:szCs w:val="24"/>
        </w:rPr>
        <w:t>Pretest serta Posttest</w:t>
      </w:r>
      <w:r w:rsidRPr="005637D0">
        <w:rPr>
          <w:rFonts w:ascii="Times New Roman" w:eastAsia="Times New Roman" w:hAnsi="Times New Roman" w:cs="Times New Roman"/>
          <w:iCs/>
          <w:color w:val="000000"/>
          <w:sz w:val="24"/>
          <w:szCs w:val="24"/>
        </w:rPr>
        <w:t xml:space="preserve"> yakni soal pilihan ganda</w:t>
      </w:r>
      <w:r w:rsidRPr="005637D0">
        <w:rPr>
          <w:rFonts w:ascii="Times New Roman" w:eastAsia="Times New Roman" w:hAnsi="Times New Roman" w:cs="Times New Roman"/>
          <w:color w:val="000000"/>
          <w:sz w:val="24"/>
          <w:szCs w:val="24"/>
        </w:rPr>
        <w:t xml:space="preserve"> yang sudah divalidasi bersumber dari UN</w:t>
      </w:r>
      <w:r w:rsidR="002D5337" w:rsidRPr="002D5337">
        <w:rPr>
          <w:rFonts w:ascii="Times New Roman" w:eastAsia="Times New Roman" w:hAnsi="Times New Roman" w:cs="Times New Roman"/>
          <w:color w:val="000000"/>
          <w:sz w:val="24"/>
          <w:szCs w:val="24"/>
        </w:rPr>
        <w:t>.</w:t>
      </w:r>
    </w:p>
    <w:p w14:paraId="21481633" w14:textId="77777777" w:rsidR="004B7CC6" w:rsidRDefault="004B7CC6">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65885687" w14:textId="77777777" w:rsidR="004B7CC6" w:rsidRDefault="004B7CC6">
      <w:pPr>
        <w:tabs>
          <w:tab w:val="left" w:pos="1025"/>
        </w:tabs>
        <w:spacing w:after="0" w:line="360" w:lineRule="auto"/>
        <w:jc w:val="both"/>
        <w:rPr>
          <w:rFonts w:ascii="Times New Roman" w:eastAsia="Times New Roman" w:hAnsi="Times New Roman" w:cs="Times New Roman"/>
          <w:b/>
          <w:sz w:val="24"/>
          <w:szCs w:val="24"/>
        </w:rPr>
      </w:pPr>
    </w:p>
    <w:p w14:paraId="3A6C5521" w14:textId="77777777" w:rsidR="004B7CC6" w:rsidRDefault="00000000">
      <w:pPr>
        <w:tabs>
          <w:tab w:val="left" w:pos="1025"/>
        </w:tabs>
        <w:spacing w:after="0" w:line="360" w:lineRule="auto"/>
        <w:rPr>
          <w:rFonts w:ascii="Times New Roman" w:eastAsia="Times New Roman" w:hAnsi="Times New Roman" w:cs="Times New Roman"/>
          <w:b/>
          <w:sz w:val="24"/>
          <w:szCs w:val="24"/>
        </w:rPr>
      </w:pPr>
      <w:sdt>
        <w:sdtPr>
          <w:tag w:val="goog_rdk_8"/>
          <w:id w:val="1943808874"/>
        </w:sdtPr>
        <w:sdtContent>
          <w:r w:rsidR="0023578D">
            <w:rPr>
              <w:rFonts w:ascii="Cardo" w:eastAsia="Cardo" w:hAnsi="Cardo" w:cs="Cardo"/>
              <w:b/>
              <w:sz w:val="24"/>
              <w:szCs w:val="24"/>
            </w:rPr>
            <w:t xml:space="preserve">HASIL </w:t>
          </w:r>
        </w:sdtContent>
      </w:sdt>
    </w:p>
    <w:p w14:paraId="690AB5E4" w14:textId="09132690" w:rsidR="005637D0" w:rsidRPr="005637D0" w:rsidRDefault="005637D0" w:rsidP="007552B6">
      <w:pPr>
        <w:tabs>
          <w:tab w:val="left" w:pos="709"/>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lang w:val="id-ID"/>
        </w:rPr>
        <w:t xml:space="preserve">Hasil </w:t>
      </w:r>
      <w:r w:rsidRPr="005637D0">
        <w:rPr>
          <w:rFonts w:ascii="Times New Roman" w:eastAsia="Times New Roman" w:hAnsi="Times New Roman" w:cs="Times New Roman"/>
          <w:color w:val="000000"/>
          <w:sz w:val="24"/>
          <w:szCs w:val="24"/>
        </w:rPr>
        <w:t xml:space="preserve">kelas eksperimen memperoleh skor 19,68 pada skor </w:t>
      </w:r>
      <w:r w:rsidRPr="005637D0">
        <w:rPr>
          <w:rFonts w:ascii="Times New Roman" w:eastAsia="Times New Roman" w:hAnsi="Times New Roman" w:cs="Times New Roman"/>
          <w:i/>
          <w:color w:val="000000"/>
          <w:sz w:val="24"/>
          <w:szCs w:val="24"/>
        </w:rPr>
        <w:t>pretest</w:t>
      </w:r>
      <w:r w:rsidRPr="005637D0">
        <w:rPr>
          <w:rFonts w:ascii="Times New Roman" w:eastAsia="Times New Roman" w:hAnsi="Times New Roman" w:cs="Times New Roman"/>
          <w:color w:val="000000"/>
          <w:sz w:val="24"/>
          <w:szCs w:val="24"/>
        </w:rPr>
        <w:t xml:space="preserve">. Skor  </w:t>
      </w:r>
      <w:r w:rsidRPr="005637D0">
        <w:rPr>
          <w:rFonts w:ascii="Times New Roman" w:eastAsia="Times New Roman" w:hAnsi="Times New Roman" w:cs="Times New Roman"/>
          <w:i/>
          <w:color w:val="000000"/>
          <w:sz w:val="24"/>
          <w:szCs w:val="24"/>
        </w:rPr>
        <w:t>posttest</w:t>
      </w:r>
      <w:r w:rsidRPr="005637D0">
        <w:rPr>
          <w:rFonts w:ascii="Times New Roman" w:eastAsia="Times New Roman" w:hAnsi="Times New Roman" w:cs="Times New Roman"/>
          <w:color w:val="000000"/>
          <w:sz w:val="24"/>
          <w:szCs w:val="24"/>
        </w:rPr>
        <w:t xml:space="preserve"> kelas kontrol adalah 16,51. Sebaliknya kelas eksperimen diperoleh skor 78,75 pada skor </w:t>
      </w:r>
      <w:r w:rsidRPr="005637D0">
        <w:rPr>
          <w:rFonts w:ascii="Times New Roman" w:eastAsia="Times New Roman" w:hAnsi="Times New Roman" w:cs="Times New Roman"/>
          <w:i/>
          <w:color w:val="000000"/>
          <w:sz w:val="24"/>
          <w:szCs w:val="24"/>
        </w:rPr>
        <w:t>posttest</w:t>
      </w:r>
      <w:r w:rsidRPr="005637D0">
        <w:rPr>
          <w:rFonts w:ascii="Times New Roman" w:eastAsia="Times New Roman" w:hAnsi="Times New Roman" w:cs="Times New Roman"/>
          <w:color w:val="000000"/>
          <w:sz w:val="24"/>
          <w:szCs w:val="24"/>
        </w:rPr>
        <w:t xml:space="preserve"> dari hasil belajar</w:t>
      </w:r>
      <w:r w:rsidRPr="005637D0">
        <w:rPr>
          <w:rFonts w:ascii="Times New Roman" w:eastAsia="Times New Roman" w:hAnsi="Times New Roman" w:cs="Times New Roman"/>
          <w:color w:val="000000"/>
          <w:sz w:val="24"/>
          <w:szCs w:val="24"/>
          <w:lang w:val="id-ID"/>
        </w:rPr>
        <w:t>.</w:t>
      </w:r>
      <w:r w:rsidRPr="005637D0">
        <w:rPr>
          <w:rFonts w:ascii="Times New Roman" w:eastAsia="Times New Roman" w:hAnsi="Times New Roman" w:cs="Times New Roman"/>
          <w:color w:val="000000"/>
          <w:sz w:val="24"/>
          <w:szCs w:val="24"/>
        </w:rPr>
        <w:t xml:space="preserve"> Skor </w:t>
      </w:r>
      <w:r w:rsidRPr="005637D0">
        <w:rPr>
          <w:rFonts w:ascii="Times New Roman" w:eastAsia="Times New Roman" w:hAnsi="Times New Roman" w:cs="Times New Roman"/>
          <w:i/>
          <w:color w:val="000000"/>
          <w:sz w:val="24"/>
          <w:szCs w:val="24"/>
        </w:rPr>
        <w:t>posttest</w:t>
      </w:r>
      <w:r w:rsidRPr="005637D0">
        <w:rPr>
          <w:rFonts w:ascii="Times New Roman" w:eastAsia="Times New Roman" w:hAnsi="Times New Roman" w:cs="Times New Roman"/>
          <w:color w:val="000000"/>
          <w:sz w:val="24"/>
          <w:szCs w:val="24"/>
        </w:rPr>
        <w:t xml:space="preserve"> kelas kontrol adalah 73,18. Dapat di lihat pada Gambar 1.</w:t>
      </w:r>
    </w:p>
    <w:p w14:paraId="5AF0E30A"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rPr>
      </w:pPr>
      <w:r w:rsidRPr="005637D0">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6192" behindDoc="0" locked="0" layoutInCell="1" allowOverlap="1" wp14:anchorId="68A1B771" wp14:editId="1F0752BA">
                <wp:simplePos x="0" y="0"/>
                <wp:positionH relativeFrom="margin">
                  <wp:posOffset>1362075</wp:posOffset>
                </wp:positionH>
                <wp:positionV relativeFrom="paragraph">
                  <wp:posOffset>292100</wp:posOffset>
                </wp:positionV>
                <wp:extent cx="400050" cy="10572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42659" w14:textId="77777777" w:rsidR="005637D0" w:rsidRDefault="005637D0" w:rsidP="005637D0">
                            <w:pPr>
                              <w:spacing w:after="0"/>
                              <w:rPr>
                                <w:rFonts w:ascii="Times New Roman" w:hAnsi="Times New Roman" w:cs="Times New Roman"/>
                                <w:sz w:val="24"/>
                                <w:szCs w:val="24"/>
                              </w:rPr>
                            </w:pPr>
                            <w:r>
                              <w:rPr>
                                <w:rFonts w:ascii="Times New Roman" w:hAnsi="Times New Roman" w:cs="Times New Roman"/>
                                <w:sz w:val="24"/>
                                <w:szCs w:val="24"/>
                              </w:rPr>
                              <w:t xml:space="preserve">Nilai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A1B771" id="_x0000_t202" coordsize="21600,21600" o:spt="202" path="m,l,21600r21600,l21600,xe">
                <v:stroke joinstyle="miter"/>
                <v:path gradientshapeok="t" o:connecttype="rect"/>
              </v:shapetype>
              <v:shape id="Text Box 2" o:spid="_x0000_s1026" type="#_x0000_t202" style="position:absolute;left:0;text-align:left;margin-left:107.25pt;margin-top:23pt;width:31.5pt;height:83.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" stroked="f">
                <v:textbox style="layout-flow:vertical;mso-layout-flow-alt:bottom-to-top">
                  <w:txbxContent>
                    <w:p w14:paraId="5D142659" w14:textId="77777777" w:rsidR="005637D0" w:rsidRDefault="005637D0" w:rsidP="005637D0">
                      <w:pPr>
                        <w:spacing w:after="0"/>
                        <w:rPr>
                          <w:rFonts w:ascii="Times New Roman" w:hAnsi="Times New Roman" w:cs="Times New Roman"/>
                          <w:sz w:val="24"/>
                          <w:szCs w:val="24"/>
                        </w:rPr>
                      </w:pPr>
                      <w:r>
                        <w:rPr>
                          <w:rFonts w:ascii="Times New Roman" w:hAnsi="Times New Roman" w:cs="Times New Roman"/>
                          <w:sz w:val="24"/>
                          <w:szCs w:val="24"/>
                        </w:rPr>
                        <w:t xml:space="preserve">Nilai                  </w:t>
                      </w:r>
                    </w:p>
                  </w:txbxContent>
                </v:textbox>
                <w10:wrap anchorx="margin"/>
              </v:shape>
            </w:pict>
          </mc:Fallback>
        </mc:AlternateContent>
      </w:r>
      <w:r w:rsidRPr="005637D0">
        <w:rPr>
          <w:rFonts w:ascii="Times New Roman" w:eastAsia="Times New Roman" w:hAnsi="Times New Roman" w:cs="Times New Roman"/>
          <w:noProof/>
          <w:color w:val="000000"/>
          <w:sz w:val="24"/>
          <w:szCs w:val="24"/>
        </w:rPr>
        <w:drawing>
          <wp:inline distT="0" distB="0" distL="0" distR="0" wp14:anchorId="76FD79E4" wp14:editId="753A153D">
            <wp:extent cx="3086100" cy="19050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42D018"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rPr>
      </w:pPr>
      <w:r w:rsidRPr="005637D0">
        <w:rPr>
          <w:rFonts w:ascii="Times New Roman" w:eastAsia="Times New Roman" w:hAnsi="Times New Roman" w:cs="Times New Roman"/>
          <w:b/>
          <w:color w:val="000000"/>
          <w:sz w:val="24"/>
          <w:szCs w:val="24"/>
        </w:rPr>
        <w:t>Gambar 1.</w:t>
      </w:r>
      <w:r w:rsidRPr="005637D0">
        <w:rPr>
          <w:rFonts w:ascii="Times New Roman" w:eastAsia="Times New Roman" w:hAnsi="Times New Roman" w:cs="Times New Roman"/>
          <w:color w:val="000000"/>
          <w:sz w:val="24"/>
          <w:szCs w:val="24"/>
        </w:rPr>
        <w:t xml:space="preserve"> Nilai </w:t>
      </w:r>
      <w:r w:rsidRPr="005637D0">
        <w:rPr>
          <w:rFonts w:ascii="Times New Roman" w:eastAsia="Times New Roman" w:hAnsi="Times New Roman" w:cs="Times New Roman"/>
          <w:i/>
          <w:color w:val="000000"/>
          <w:sz w:val="24"/>
          <w:szCs w:val="24"/>
        </w:rPr>
        <w:t xml:space="preserve">Pretest, </w:t>
      </w:r>
      <w:r w:rsidRPr="005637D0">
        <w:rPr>
          <w:rFonts w:ascii="Times New Roman" w:eastAsia="Times New Roman" w:hAnsi="Times New Roman" w:cs="Times New Roman"/>
          <w:color w:val="000000"/>
          <w:sz w:val="24"/>
          <w:szCs w:val="24"/>
        </w:rPr>
        <w:t>serta</w:t>
      </w:r>
      <w:r w:rsidRPr="005637D0">
        <w:rPr>
          <w:rFonts w:ascii="Times New Roman" w:eastAsia="Times New Roman" w:hAnsi="Times New Roman" w:cs="Times New Roman"/>
          <w:i/>
          <w:color w:val="000000"/>
          <w:sz w:val="24"/>
          <w:szCs w:val="24"/>
        </w:rPr>
        <w:t xml:space="preserve"> Posttest</w:t>
      </w:r>
      <w:r w:rsidRPr="005637D0">
        <w:rPr>
          <w:rFonts w:ascii="Times New Roman" w:eastAsia="Times New Roman" w:hAnsi="Times New Roman" w:cs="Times New Roman"/>
          <w:color w:val="000000"/>
          <w:sz w:val="24"/>
          <w:szCs w:val="24"/>
        </w:rPr>
        <w:t xml:space="preserve"> Kelas Kontrol serta Eksperimen</w:t>
      </w:r>
    </w:p>
    <w:p w14:paraId="2C362447" w14:textId="77777777" w:rsidR="005637D0" w:rsidRPr="005637D0" w:rsidRDefault="005637D0" w:rsidP="007552B6">
      <w:pPr>
        <w:tabs>
          <w:tab w:val="left" w:pos="709"/>
          <w:tab w:val="left" w:pos="1025"/>
        </w:tabs>
        <w:spacing w:after="0" w:line="360" w:lineRule="auto"/>
        <w:jc w:val="both"/>
        <w:rPr>
          <w:rFonts w:ascii="Times New Roman" w:eastAsia="Times New Roman" w:hAnsi="Times New Roman" w:cs="Times New Roman"/>
          <w:b/>
          <w:color w:val="000000"/>
          <w:sz w:val="24"/>
          <w:szCs w:val="24"/>
        </w:rPr>
      </w:pPr>
      <w:r w:rsidRPr="005637D0">
        <w:rPr>
          <w:rFonts w:ascii="Times New Roman" w:eastAsia="Times New Roman" w:hAnsi="Times New Roman" w:cs="Times New Roman"/>
          <w:b/>
          <w:color w:val="000000"/>
          <w:sz w:val="24"/>
          <w:szCs w:val="24"/>
        </w:rPr>
        <w:t>Hasil Uji Prasyarat</w:t>
      </w:r>
      <w:r w:rsidRPr="005637D0">
        <w:rPr>
          <w:rFonts w:ascii="Times New Roman" w:eastAsia="Times New Roman" w:hAnsi="Times New Roman" w:cs="Times New Roman"/>
          <w:b/>
          <w:color w:val="000000"/>
          <w:sz w:val="24"/>
          <w:szCs w:val="24"/>
          <w:lang w:val="id-ID"/>
        </w:rPr>
        <w:t xml:space="preserve"> </w:t>
      </w:r>
      <w:r w:rsidRPr="005637D0">
        <w:rPr>
          <w:rFonts w:ascii="Times New Roman" w:eastAsia="Times New Roman" w:hAnsi="Times New Roman" w:cs="Times New Roman"/>
          <w:b/>
          <w:color w:val="000000"/>
          <w:sz w:val="24"/>
          <w:szCs w:val="24"/>
        </w:rPr>
        <w:t xml:space="preserve"> </w:t>
      </w:r>
    </w:p>
    <w:p w14:paraId="341A7F6D" w14:textId="77777777" w:rsidR="005637D0" w:rsidRPr="005637D0" w:rsidRDefault="005637D0" w:rsidP="003A1A8E">
      <w:pPr>
        <w:tabs>
          <w:tab w:val="left" w:pos="709"/>
          <w:tab w:val="left" w:pos="1025"/>
        </w:tabs>
        <w:spacing w:after="0" w:line="360" w:lineRule="auto"/>
        <w:jc w:val="both"/>
        <w:rPr>
          <w:rFonts w:ascii="Times New Roman" w:eastAsia="Times New Roman" w:hAnsi="Times New Roman" w:cs="Times New Roman"/>
          <w:b/>
          <w:color w:val="000000"/>
          <w:sz w:val="24"/>
          <w:szCs w:val="24"/>
          <w:lang w:val="id-ID"/>
        </w:rPr>
      </w:pPr>
      <w:r w:rsidRPr="005637D0">
        <w:rPr>
          <w:rFonts w:ascii="Times New Roman" w:eastAsia="Times New Roman" w:hAnsi="Times New Roman" w:cs="Times New Roman"/>
          <w:b/>
          <w:color w:val="000000"/>
          <w:sz w:val="24"/>
          <w:szCs w:val="24"/>
        </w:rPr>
        <w:t>Uji Normalitas</w:t>
      </w:r>
    </w:p>
    <w:p w14:paraId="779744F2" w14:textId="77777777" w:rsidR="005637D0" w:rsidRPr="005637D0" w:rsidRDefault="007552B6" w:rsidP="007552B6">
      <w:pPr>
        <w:tabs>
          <w:tab w:val="left" w:pos="709"/>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5637D0" w:rsidRPr="005637D0">
        <w:rPr>
          <w:rFonts w:ascii="Times New Roman" w:eastAsia="Times New Roman" w:hAnsi="Times New Roman" w:cs="Times New Roman"/>
          <w:color w:val="000000"/>
          <w:sz w:val="24"/>
          <w:szCs w:val="24"/>
          <w:lang w:val="id-ID"/>
        </w:rPr>
        <w:t xml:space="preserve">Hasil uji normalitas dari kedua sampel berupa nilai </w:t>
      </w:r>
      <w:r w:rsidR="005637D0" w:rsidRPr="005637D0">
        <w:rPr>
          <w:rFonts w:ascii="Times New Roman" w:eastAsia="Times New Roman" w:hAnsi="Times New Roman" w:cs="Times New Roman"/>
          <w:i/>
          <w:color w:val="000000"/>
          <w:sz w:val="24"/>
          <w:szCs w:val="24"/>
          <w:lang w:val="id-ID"/>
        </w:rPr>
        <w:t xml:space="preserve">pretest </w:t>
      </w:r>
      <w:r w:rsidR="005637D0" w:rsidRPr="005637D0">
        <w:rPr>
          <w:rFonts w:ascii="Times New Roman" w:eastAsia="Times New Roman" w:hAnsi="Times New Roman" w:cs="Times New Roman"/>
          <w:color w:val="000000"/>
          <w:sz w:val="24"/>
          <w:szCs w:val="24"/>
        </w:rPr>
        <w:t>serta</w:t>
      </w:r>
      <w:r w:rsidR="005637D0" w:rsidRPr="005637D0">
        <w:rPr>
          <w:rFonts w:ascii="Times New Roman" w:eastAsia="Times New Roman" w:hAnsi="Times New Roman" w:cs="Times New Roman"/>
          <w:color w:val="000000"/>
          <w:sz w:val="24"/>
          <w:szCs w:val="24"/>
          <w:lang w:val="id-ID"/>
        </w:rPr>
        <w:t xml:space="preserve"> </w:t>
      </w:r>
      <w:r w:rsidR="005637D0" w:rsidRPr="005637D0">
        <w:rPr>
          <w:rFonts w:ascii="Times New Roman" w:eastAsia="Times New Roman" w:hAnsi="Times New Roman" w:cs="Times New Roman"/>
          <w:i/>
          <w:color w:val="000000"/>
          <w:sz w:val="24"/>
          <w:szCs w:val="24"/>
          <w:lang w:val="id-ID"/>
        </w:rPr>
        <w:t>posttest</w:t>
      </w:r>
      <w:r w:rsidR="005637D0" w:rsidRPr="005637D0">
        <w:rPr>
          <w:rFonts w:ascii="Times New Roman" w:eastAsia="Times New Roman" w:hAnsi="Times New Roman" w:cs="Times New Roman"/>
          <w:color w:val="000000"/>
          <w:sz w:val="24"/>
          <w:szCs w:val="24"/>
          <w:lang w:val="id-ID"/>
        </w:rPr>
        <w:t xml:space="preserve"> kelas kontrol </w:t>
      </w:r>
      <w:r w:rsidR="005637D0" w:rsidRPr="005637D0">
        <w:rPr>
          <w:rFonts w:ascii="Times New Roman" w:eastAsia="Times New Roman" w:hAnsi="Times New Roman" w:cs="Times New Roman"/>
          <w:color w:val="000000"/>
          <w:sz w:val="24"/>
          <w:szCs w:val="24"/>
        </w:rPr>
        <w:t>serta</w:t>
      </w:r>
      <w:r w:rsidR="005637D0" w:rsidRPr="005637D0">
        <w:rPr>
          <w:rFonts w:ascii="Times New Roman" w:eastAsia="Times New Roman" w:hAnsi="Times New Roman" w:cs="Times New Roman"/>
          <w:color w:val="000000"/>
          <w:sz w:val="24"/>
          <w:szCs w:val="24"/>
          <w:lang w:val="id-ID"/>
        </w:rPr>
        <w:t xml:space="preserve"> kelas eksperimen</w:t>
      </w:r>
      <w:r w:rsidR="005637D0" w:rsidRPr="005637D0">
        <w:rPr>
          <w:rFonts w:ascii="Times New Roman" w:eastAsia="Times New Roman" w:hAnsi="Times New Roman" w:cs="Times New Roman"/>
          <w:color w:val="000000"/>
          <w:sz w:val="24"/>
          <w:szCs w:val="24"/>
        </w:rPr>
        <w:t xml:space="preserve"> yang dilihat di Tabel 2.</w:t>
      </w:r>
    </w:p>
    <w:p w14:paraId="013CFBA4"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i/>
          <w:color w:val="000000"/>
          <w:sz w:val="24"/>
          <w:szCs w:val="24"/>
        </w:rPr>
      </w:pPr>
      <w:r w:rsidRPr="005637D0">
        <w:rPr>
          <w:rFonts w:ascii="Times New Roman" w:eastAsia="Times New Roman" w:hAnsi="Times New Roman" w:cs="Times New Roman"/>
          <w:b/>
          <w:color w:val="000000"/>
          <w:sz w:val="24"/>
          <w:szCs w:val="24"/>
        </w:rPr>
        <w:t>Tabel 2.</w:t>
      </w:r>
      <w:r w:rsidRPr="005637D0">
        <w:rPr>
          <w:rFonts w:ascii="Times New Roman" w:eastAsia="Times New Roman" w:hAnsi="Times New Roman" w:cs="Times New Roman"/>
          <w:color w:val="000000"/>
          <w:sz w:val="24"/>
          <w:szCs w:val="24"/>
        </w:rPr>
        <w:t xml:space="preserve"> Deskriptif Data Uji Normalitas </w:t>
      </w:r>
      <w:r w:rsidRPr="005637D0">
        <w:rPr>
          <w:rFonts w:ascii="Times New Roman" w:eastAsia="Times New Roman" w:hAnsi="Times New Roman" w:cs="Times New Roman"/>
          <w:i/>
          <w:color w:val="000000"/>
          <w:sz w:val="24"/>
          <w:szCs w:val="24"/>
        </w:rPr>
        <w:t xml:space="preserve">Pretest </w:t>
      </w:r>
      <w:r w:rsidRPr="005637D0">
        <w:rPr>
          <w:rFonts w:ascii="Times New Roman" w:eastAsia="Times New Roman" w:hAnsi="Times New Roman" w:cs="Times New Roman"/>
          <w:color w:val="000000"/>
          <w:sz w:val="24"/>
          <w:szCs w:val="24"/>
        </w:rPr>
        <w:t>serta</w:t>
      </w:r>
      <w:r w:rsidRPr="005637D0">
        <w:rPr>
          <w:rFonts w:ascii="Times New Roman" w:eastAsia="Times New Roman" w:hAnsi="Times New Roman" w:cs="Times New Roman"/>
          <w:i/>
          <w:color w:val="000000"/>
          <w:sz w:val="24"/>
          <w:szCs w:val="24"/>
        </w:rPr>
        <w:t xml:space="preserve"> Posttest</w:t>
      </w:r>
    </w:p>
    <w:tbl>
      <w:tblPr>
        <w:tblW w:w="836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35"/>
        <w:gridCol w:w="1984"/>
        <w:gridCol w:w="1843"/>
        <w:gridCol w:w="1701"/>
      </w:tblGrid>
      <w:tr w:rsidR="005637D0" w:rsidRPr="005637D0" w14:paraId="02A99646" w14:textId="77777777" w:rsidTr="005637D0">
        <w:trPr>
          <w:trHeight w:val="249"/>
          <w:jc w:val="center"/>
        </w:trPr>
        <w:tc>
          <w:tcPr>
            <w:tcW w:w="2835" w:type="dxa"/>
            <w:tcBorders>
              <w:top w:val="single" w:sz="4" w:space="0" w:color="auto"/>
              <w:left w:val="nil"/>
              <w:bottom w:val="single" w:sz="4" w:space="0" w:color="auto"/>
              <w:right w:val="nil"/>
            </w:tcBorders>
            <w:vAlign w:val="center"/>
            <w:hideMark/>
          </w:tcPr>
          <w:p w14:paraId="1B8E82A5"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b/>
                <w:color w:val="000000"/>
                <w:sz w:val="24"/>
                <w:szCs w:val="24"/>
                <w:lang w:val="id-ID"/>
              </w:rPr>
            </w:pPr>
            <w:r w:rsidRPr="005637D0">
              <w:rPr>
                <w:rFonts w:ascii="Times New Roman" w:eastAsia="Times New Roman" w:hAnsi="Times New Roman" w:cs="Times New Roman"/>
                <w:b/>
                <w:color w:val="000000"/>
                <w:sz w:val="24"/>
                <w:szCs w:val="24"/>
                <w:lang w:val="id-ID"/>
              </w:rPr>
              <w:t>Data</w:t>
            </w:r>
          </w:p>
        </w:tc>
        <w:tc>
          <w:tcPr>
            <w:tcW w:w="1984" w:type="dxa"/>
            <w:tcBorders>
              <w:top w:val="single" w:sz="4" w:space="0" w:color="auto"/>
              <w:left w:val="nil"/>
              <w:bottom w:val="single" w:sz="4" w:space="0" w:color="auto"/>
              <w:right w:val="nil"/>
            </w:tcBorders>
            <w:vAlign w:val="center"/>
            <w:hideMark/>
          </w:tcPr>
          <w:p w14:paraId="4536B308"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b/>
                <w:i/>
                <w:color w:val="000000"/>
                <w:sz w:val="24"/>
                <w:szCs w:val="24"/>
                <w:lang w:val="id-ID"/>
              </w:rPr>
            </w:pPr>
            <w:r w:rsidRPr="005637D0">
              <w:rPr>
                <w:rFonts w:ascii="Times New Roman" w:eastAsia="Times New Roman" w:hAnsi="Times New Roman" w:cs="Times New Roman"/>
                <w:b/>
                <w:i/>
                <w:color w:val="000000"/>
                <w:sz w:val="24"/>
                <w:szCs w:val="24"/>
                <w:lang w:val="id-ID"/>
              </w:rPr>
              <w:t>Sig. Kolmogorov-Smirnov</w:t>
            </w:r>
            <w:r w:rsidRPr="005637D0">
              <w:rPr>
                <w:rFonts w:ascii="Times New Roman" w:eastAsia="Times New Roman" w:hAnsi="Times New Roman" w:cs="Times New Roman"/>
                <w:b/>
                <w:i/>
                <w:color w:val="000000"/>
                <w:sz w:val="24"/>
                <w:szCs w:val="24"/>
                <w:vertAlign w:val="superscript"/>
                <w:lang w:val="id-ID"/>
              </w:rPr>
              <w:t>a</w:t>
            </w:r>
          </w:p>
        </w:tc>
        <w:tc>
          <w:tcPr>
            <w:tcW w:w="1843" w:type="dxa"/>
            <w:tcBorders>
              <w:top w:val="single" w:sz="4" w:space="0" w:color="auto"/>
              <w:left w:val="nil"/>
              <w:bottom w:val="single" w:sz="4" w:space="0" w:color="auto"/>
              <w:right w:val="nil"/>
            </w:tcBorders>
            <w:vAlign w:val="center"/>
            <w:hideMark/>
          </w:tcPr>
          <w:p w14:paraId="5E7F1CFF"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b/>
                <w:i/>
                <w:color w:val="000000"/>
                <w:sz w:val="24"/>
                <w:szCs w:val="24"/>
                <w:lang w:val="id-ID"/>
              </w:rPr>
            </w:pPr>
            <w:r w:rsidRPr="005637D0">
              <w:rPr>
                <w:rFonts w:ascii="Times New Roman" w:eastAsia="Times New Roman" w:hAnsi="Times New Roman" w:cs="Times New Roman"/>
                <w:b/>
                <w:i/>
                <w:color w:val="000000"/>
                <w:sz w:val="24"/>
                <w:szCs w:val="24"/>
                <w:lang w:val="id-ID"/>
              </w:rPr>
              <w:t>Sig Shapiro-Wilk</w:t>
            </w:r>
          </w:p>
        </w:tc>
        <w:tc>
          <w:tcPr>
            <w:tcW w:w="1701" w:type="dxa"/>
            <w:tcBorders>
              <w:top w:val="single" w:sz="4" w:space="0" w:color="auto"/>
              <w:left w:val="nil"/>
              <w:bottom w:val="single" w:sz="4" w:space="0" w:color="auto"/>
              <w:right w:val="nil"/>
            </w:tcBorders>
            <w:vAlign w:val="center"/>
            <w:hideMark/>
          </w:tcPr>
          <w:p w14:paraId="4D885820" w14:textId="77777777" w:rsidR="00CE765F"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Keterangan</w:t>
            </w:r>
          </w:p>
        </w:tc>
      </w:tr>
      <w:tr w:rsidR="005637D0" w:rsidRPr="005637D0" w14:paraId="3A000597" w14:textId="77777777" w:rsidTr="005637D0">
        <w:trPr>
          <w:trHeight w:val="249"/>
          <w:jc w:val="center"/>
        </w:trPr>
        <w:tc>
          <w:tcPr>
            <w:tcW w:w="2835" w:type="dxa"/>
            <w:tcBorders>
              <w:top w:val="single" w:sz="4" w:space="0" w:color="auto"/>
              <w:left w:val="nil"/>
              <w:bottom w:val="single" w:sz="4" w:space="0" w:color="auto"/>
              <w:right w:val="nil"/>
            </w:tcBorders>
            <w:hideMark/>
          </w:tcPr>
          <w:p w14:paraId="3EF6BC51"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Pretest Kelas Kontrol</w:t>
            </w:r>
          </w:p>
        </w:tc>
        <w:tc>
          <w:tcPr>
            <w:tcW w:w="1984" w:type="dxa"/>
            <w:tcBorders>
              <w:top w:val="single" w:sz="4" w:space="0" w:color="auto"/>
              <w:left w:val="nil"/>
              <w:bottom w:val="single" w:sz="4" w:space="0" w:color="auto"/>
              <w:right w:val="nil"/>
            </w:tcBorders>
            <w:hideMark/>
          </w:tcPr>
          <w:p w14:paraId="1AA354CF"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0,099</w:t>
            </w:r>
          </w:p>
        </w:tc>
        <w:tc>
          <w:tcPr>
            <w:tcW w:w="1843" w:type="dxa"/>
            <w:tcBorders>
              <w:top w:val="single" w:sz="4" w:space="0" w:color="auto"/>
              <w:left w:val="nil"/>
              <w:bottom w:val="single" w:sz="4" w:space="0" w:color="auto"/>
              <w:right w:val="nil"/>
            </w:tcBorders>
            <w:hideMark/>
          </w:tcPr>
          <w:p w14:paraId="06F94A77"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0,086</w:t>
            </w:r>
          </w:p>
        </w:tc>
        <w:tc>
          <w:tcPr>
            <w:tcW w:w="1701" w:type="dxa"/>
            <w:tcBorders>
              <w:top w:val="single" w:sz="4" w:space="0" w:color="auto"/>
              <w:left w:val="nil"/>
              <w:bottom w:val="single" w:sz="4" w:space="0" w:color="auto"/>
              <w:right w:val="nil"/>
            </w:tcBorders>
            <w:hideMark/>
          </w:tcPr>
          <w:p w14:paraId="24AA72BA"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Normal</w:t>
            </w:r>
          </w:p>
        </w:tc>
      </w:tr>
      <w:tr w:rsidR="005637D0" w:rsidRPr="005637D0" w14:paraId="54DFDFF3" w14:textId="77777777" w:rsidTr="005637D0">
        <w:trPr>
          <w:trHeight w:val="249"/>
          <w:jc w:val="center"/>
        </w:trPr>
        <w:tc>
          <w:tcPr>
            <w:tcW w:w="2835" w:type="dxa"/>
            <w:tcBorders>
              <w:top w:val="single" w:sz="4" w:space="0" w:color="auto"/>
              <w:left w:val="nil"/>
              <w:bottom w:val="single" w:sz="4" w:space="0" w:color="auto"/>
              <w:right w:val="nil"/>
            </w:tcBorders>
            <w:hideMark/>
          </w:tcPr>
          <w:p w14:paraId="2DE3384A"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Pretest Kelas Eksperimen</w:t>
            </w:r>
          </w:p>
        </w:tc>
        <w:tc>
          <w:tcPr>
            <w:tcW w:w="1984" w:type="dxa"/>
            <w:tcBorders>
              <w:top w:val="single" w:sz="4" w:space="0" w:color="auto"/>
              <w:left w:val="nil"/>
              <w:bottom w:val="single" w:sz="4" w:space="0" w:color="auto"/>
              <w:right w:val="nil"/>
            </w:tcBorders>
            <w:hideMark/>
          </w:tcPr>
          <w:p w14:paraId="00F33ED6"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0,077</w:t>
            </w:r>
          </w:p>
        </w:tc>
        <w:tc>
          <w:tcPr>
            <w:tcW w:w="1843" w:type="dxa"/>
            <w:tcBorders>
              <w:top w:val="single" w:sz="4" w:space="0" w:color="auto"/>
              <w:left w:val="nil"/>
              <w:bottom w:val="single" w:sz="4" w:space="0" w:color="auto"/>
              <w:right w:val="nil"/>
            </w:tcBorders>
            <w:hideMark/>
          </w:tcPr>
          <w:p w14:paraId="0EBE43F4"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0,103</w:t>
            </w:r>
          </w:p>
        </w:tc>
        <w:tc>
          <w:tcPr>
            <w:tcW w:w="1701" w:type="dxa"/>
            <w:tcBorders>
              <w:top w:val="single" w:sz="4" w:space="0" w:color="auto"/>
              <w:left w:val="nil"/>
              <w:bottom w:val="single" w:sz="4" w:space="0" w:color="auto"/>
              <w:right w:val="nil"/>
            </w:tcBorders>
            <w:hideMark/>
          </w:tcPr>
          <w:p w14:paraId="3441A190"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Normal</w:t>
            </w:r>
          </w:p>
        </w:tc>
      </w:tr>
      <w:tr w:rsidR="005637D0" w:rsidRPr="005637D0" w14:paraId="16C961B4" w14:textId="77777777" w:rsidTr="005637D0">
        <w:trPr>
          <w:trHeight w:val="249"/>
          <w:jc w:val="center"/>
        </w:trPr>
        <w:tc>
          <w:tcPr>
            <w:tcW w:w="2835" w:type="dxa"/>
            <w:tcBorders>
              <w:top w:val="single" w:sz="4" w:space="0" w:color="auto"/>
              <w:left w:val="nil"/>
              <w:bottom w:val="single" w:sz="4" w:space="0" w:color="auto"/>
              <w:right w:val="nil"/>
            </w:tcBorders>
            <w:hideMark/>
          </w:tcPr>
          <w:p w14:paraId="2B9F4C2D"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Postest Kelas Kontrol</w:t>
            </w:r>
          </w:p>
        </w:tc>
        <w:tc>
          <w:tcPr>
            <w:tcW w:w="1984" w:type="dxa"/>
            <w:tcBorders>
              <w:top w:val="single" w:sz="4" w:space="0" w:color="auto"/>
              <w:left w:val="nil"/>
              <w:bottom w:val="single" w:sz="4" w:space="0" w:color="auto"/>
              <w:right w:val="nil"/>
            </w:tcBorders>
            <w:hideMark/>
          </w:tcPr>
          <w:p w14:paraId="193A22E2"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0,037</w:t>
            </w:r>
          </w:p>
        </w:tc>
        <w:tc>
          <w:tcPr>
            <w:tcW w:w="1843" w:type="dxa"/>
            <w:tcBorders>
              <w:top w:val="single" w:sz="4" w:space="0" w:color="auto"/>
              <w:left w:val="nil"/>
              <w:bottom w:val="single" w:sz="4" w:space="0" w:color="auto"/>
              <w:right w:val="nil"/>
            </w:tcBorders>
            <w:hideMark/>
          </w:tcPr>
          <w:p w14:paraId="6658E4FB"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0,007</w:t>
            </w:r>
          </w:p>
        </w:tc>
        <w:tc>
          <w:tcPr>
            <w:tcW w:w="1701" w:type="dxa"/>
            <w:tcBorders>
              <w:top w:val="single" w:sz="4" w:space="0" w:color="auto"/>
              <w:left w:val="nil"/>
              <w:bottom w:val="single" w:sz="4" w:space="0" w:color="auto"/>
              <w:right w:val="nil"/>
            </w:tcBorders>
            <w:hideMark/>
          </w:tcPr>
          <w:p w14:paraId="7B5569D1"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Tidak Normal</w:t>
            </w:r>
          </w:p>
        </w:tc>
      </w:tr>
      <w:tr w:rsidR="005637D0" w:rsidRPr="005637D0" w14:paraId="672B92AE" w14:textId="77777777" w:rsidTr="005637D0">
        <w:trPr>
          <w:trHeight w:val="263"/>
          <w:jc w:val="center"/>
        </w:trPr>
        <w:tc>
          <w:tcPr>
            <w:tcW w:w="2835" w:type="dxa"/>
            <w:tcBorders>
              <w:top w:val="single" w:sz="4" w:space="0" w:color="auto"/>
              <w:left w:val="nil"/>
              <w:bottom w:val="single" w:sz="4" w:space="0" w:color="auto"/>
              <w:right w:val="nil"/>
            </w:tcBorders>
            <w:hideMark/>
          </w:tcPr>
          <w:p w14:paraId="46B5E3B9"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Postest Kelas Eksperimen</w:t>
            </w:r>
          </w:p>
        </w:tc>
        <w:tc>
          <w:tcPr>
            <w:tcW w:w="1984" w:type="dxa"/>
            <w:tcBorders>
              <w:top w:val="single" w:sz="4" w:space="0" w:color="auto"/>
              <w:left w:val="nil"/>
              <w:bottom w:val="single" w:sz="4" w:space="0" w:color="auto"/>
              <w:right w:val="nil"/>
            </w:tcBorders>
            <w:hideMark/>
          </w:tcPr>
          <w:p w14:paraId="4AEE05ED"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0,200</w:t>
            </w:r>
          </w:p>
        </w:tc>
        <w:tc>
          <w:tcPr>
            <w:tcW w:w="1843" w:type="dxa"/>
            <w:tcBorders>
              <w:top w:val="single" w:sz="4" w:space="0" w:color="auto"/>
              <w:left w:val="nil"/>
              <w:bottom w:val="single" w:sz="4" w:space="0" w:color="auto"/>
              <w:right w:val="nil"/>
            </w:tcBorders>
            <w:hideMark/>
          </w:tcPr>
          <w:p w14:paraId="28662725"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0,062</w:t>
            </w:r>
          </w:p>
        </w:tc>
        <w:tc>
          <w:tcPr>
            <w:tcW w:w="1701" w:type="dxa"/>
            <w:tcBorders>
              <w:top w:val="single" w:sz="4" w:space="0" w:color="auto"/>
              <w:left w:val="nil"/>
              <w:bottom w:val="single" w:sz="4" w:space="0" w:color="auto"/>
              <w:right w:val="nil"/>
            </w:tcBorders>
            <w:hideMark/>
          </w:tcPr>
          <w:p w14:paraId="71F88C4E"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Normal</w:t>
            </w:r>
          </w:p>
        </w:tc>
      </w:tr>
    </w:tbl>
    <w:p w14:paraId="0DA71147" w14:textId="77777777" w:rsidR="005637D0" w:rsidRPr="005637D0" w:rsidRDefault="005637D0" w:rsidP="007552B6">
      <w:pPr>
        <w:tabs>
          <w:tab w:val="left" w:pos="709"/>
          <w:tab w:val="left" w:pos="1025"/>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lastRenderedPageBreak/>
        <w:tab/>
      </w:r>
    </w:p>
    <w:p w14:paraId="5D4E9221" w14:textId="77777777" w:rsidR="005637D0" w:rsidRPr="005637D0" w:rsidRDefault="005637D0" w:rsidP="003A1A8E">
      <w:pPr>
        <w:tabs>
          <w:tab w:val="left" w:pos="709"/>
          <w:tab w:val="left" w:pos="1025"/>
        </w:tabs>
        <w:spacing w:after="0" w:line="360" w:lineRule="auto"/>
        <w:jc w:val="both"/>
        <w:rPr>
          <w:rFonts w:ascii="Times New Roman" w:eastAsia="Times New Roman" w:hAnsi="Times New Roman" w:cs="Times New Roman"/>
          <w:b/>
          <w:color w:val="000000"/>
          <w:sz w:val="24"/>
          <w:szCs w:val="24"/>
        </w:rPr>
      </w:pPr>
      <w:r w:rsidRPr="005637D0">
        <w:rPr>
          <w:rFonts w:ascii="Times New Roman" w:eastAsia="Times New Roman" w:hAnsi="Times New Roman" w:cs="Times New Roman"/>
          <w:b/>
          <w:color w:val="000000"/>
          <w:sz w:val="24"/>
          <w:szCs w:val="24"/>
        </w:rPr>
        <w:t>Uji Homogenitas</w:t>
      </w:r>
    </w:p>
    <w:p w14:paraId="2A48E4D1"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rPr>
      </w:pPr>
      <w:r w:rsidRPr="005637D0">
        <w:rPr>
          <w:rFonts w:ascii="Times New Roman" w:eastAsia="Times New Roman" w:hAnsi="Times New Roman" w:cs="Times New Roman"/>
          <w:b/>
          <w:color w:val="000000"/>
          <w:sz w:val="24"/>
          <w:szCs w:val="24"/>
        </w:rPr>
        <w:t>Tabel 3.</w:t>
      </w:r>
      <w:r w:rsidRPr="005637D0">
        <w:rPr>
          <w:rFonts w:ascii="Times New Roman" w:eastAsia="Times New Roman" w:hAnsi="Times New Roman" w:cs="Times New Roman"/>
          <w:color w:val="000000"/>
          <w:sz w:val="24"/>
          <w:szCs w:val="24"/>
        </w:rPr>
        <w:t xml:space="preserve"> Hasil Uji Homogenitas kelas kontrol serta kelas eksperimen</w:t>
      </w:r>
    </w:p>
    <w:tbl>
      <w:tblPr>
        <w:tblStyle w:val="TableGrid"/>
        <w:tblW w:w="5100"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1983"/>
        <w:gridCol w:w="991"/>
        <w:gridCol w:w="2126"/>
      </w:tblGrid>
      <w:tr w:rsidR="005637D0" w:rsidRPr="005637D0" w14:paraId="25FB6E94" w14:textId="77777777" w:rsidTr="005637D0">
        <w:trPr>
          <w:jc w:val="center"/>
        </w:trPr>
        <w:tc>
          <w:tcPr>
            <w:tcW w:w="1984" w:type="dxa"/>
            <w:tcBorders>
              <w:top w:val="single" w:sz="4" w:space="0" w:color="000000" w:themeColor="text1"/>
              <w:left w:val="nil"/>
              <w:bottom w:val="single" w:sz="4" w:space="0" w:color="000000" w:themeColor="text1"/>
              <w:right w:val="nil"/>
            </w:tcBorders>
            <w:hideMark/>
          </w:tcPr>
          <w:p w14:paraId="497EDDD2"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Kelas</w:t>
            </w:r>
          </w:p>
        </w:tc>
        <w:tc>
          <w:tcPr>
            <w:tcW w:w="992" w:type="dxa"/>
            <w:tcBorders>
              <w:top w:val="single" w:sz="4" w:space="0" w:color="000000" w:themeColor="text1"/>
              <w:left w:val="nil"/>
              <w:bottom w:val="single" w:sz="4" w:space="0" w:color="000000" w:themeColor="text1"/>
              <w:right w:val="nil"/>
            </w:tcBorders>
            <w:hideMark/>
          </w:tcPr>
          <w:p w14:paraId="2310AE76"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b/>
                <w:i/>
                <w:color w:val="000000"/>
                <w:sz w:val="24"/>
                <w:szCs w:val="24"/>
                <w:lang w:val="id-ID"/>
              </w:rPr>
            </w:pPr>
            <w:r w:rsidRPr="005637D0">
              <w:rPr>
                <w:rFonts w:ascii="Times New Roman" w:eastAsia="Times New Roman" w:hAnsi="Times New Roman" w:cs="Times New Roman"/>
                <w:b/>
                <w:i/>
                <w:color w:val="000000"/>
                <w:sz w:val="24"/>
                <w:szCs w:val="24"/>
                <w:lang w:val="id-ID"/>
              </w:rPr>
              <w:t>Sig.</w:t>
            </w:r>
          </w:p>
        </w:tc>
        <w:tc>
          <w:tcPr>
            <w:tcW w:w="2127" w:type="dxa"/>
            <w:tcBorders>
              <w:top w:val="single" w:sz="4" w:space="0" w:color="000000" w:themeColor="text1"/>
              <w:left w:val="nil"/>
              <w:bottom w:val="single" w:sz="4" w:space="0" w:color="000000" w:themeColor="text1"/>
              <w:right w:val="nil"/>
            </w:tcBorders>
            <w:hideMark/>
          </w:tcPr>
          <w:p w14:paraId="5201B14B"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b/>
                <w:color w:val="000000"/>
                <w:sz w:val="24"/>
                <w:szCs w:val="24"/>
                <w:lang w:val="id-ID"/>
              </w:rPr>
            </w:pPr>
            <w:r w:rsidRPr="005637D0">
              <w:rPr>
                <w:rFonts w:ascii="Times New Roman" w:eastAsia="Times New Roman" w:hAnsi="Times New Roman" w:cs="Times New Roman"/>
                <w:b/>
                <w:color w:val="000000"/>
                <w:sz w:val="24"/>
                <w:szCs w:val="24"/>
                <w:lang w:val="id-ID"/>
              </w:rPr>
              <w:t>Keterangan</w:t>
            </w:r>
          </w:p>
        </w:tc>
      </w:tr>
      <w:tr w:rsidR="005637D0" w:rsidRPr="005637D0" w14:paraId="058BA652" w14:textId="77777777" w:rsidTr="005637D0">
        <w:trPr>
          <w:jc w:val="center"/>
        </w:trPr>
        <w:tc>
          <w:tcPr>
            <w:tcW w:w="1984" w:type="dxa"/>
            <w:tcBorders>
              <w:top w:val="single" w:sz="4" w:space="0" w:color="000000" w:themeColor="text1"/>
              <w:left w:val="nil"/>
              <w:bottom w:val="single" w:sz="4" w:space="0" w:color="000000" w:themeColor="text1"/>
              <w:right w:val="nil"/>
            </w:tcBorders>
            <w:hideMark/>
          </w:tcPr>
          <w:p w14:paraId="39CDDF8F"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Kelas Kontrol</w:t>
            </w:r>
          </w:p>
        </w:tc>
        <w:tc>
          <w:tcPr>
            <w:tcW w:w="992" w:type="dxa"/>
            <w:tcBorders>
              <w:top w:val="single" w:sz="4" w:space="0" w:color="000000" w:themeColor="text1"/>
              <w:left w:val="nil"/>
              <w:bottom w:val="single" w:sz="4" w:space="0" w:color="000000" w:themeColor="text1"/>
              <w:right w:val="nil"/>
            </w:tcBorders>
            <w:hideMark/>
          </w:tcPr>
          <w:p w14:paraId="2A0648D7"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0,242</w:t>
            </w:r>
          </w:p>
        </w:tc>
        <w:tc>
          <w:tcPr>
            <w:tcW w:w="2127" w:type="dxa"/>
            <w:tcBorders>
              <w:top w:val="single" w:sz="4" w:space="0" w:color="000000" w:themeColor="text1"/>
              <w:left w:val="nil"/>
              <w:bottom w:val="single" w:sz="4" w:space="0" w:color="000000" w:themeColor="text1"/>
              <w:right w:val="nil"/>
            </w:tcBorders>
            <w:hideMark/>
          </w:tcPr>
          <w:p w14:paraId="4E253C6B"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Tidak Homogen</w:t>
            </w:r>
          </w:p>
        </w:tc>
      </w:tr>
      <w:tr w:rsidR="005637D0" w:rsidRPr="005637D0" w14:paraId="360AF1F5" w14:textId="77777777" w:rsidTr="005637D0">
        <w:trPr>
          <w:jc w:val="center"/>
        </w:trPr>
        <w:tc>
          <w:tcPr>
            <w:tcW w:w="1984" w:type="dxa"/>
            <w:tcBorders>
              <w:top w:val="single" w:sz="4" w:space="0" w:color="000000" w:themeColor="text1"/>
              <w:left w:val="nil"/>
              <w:bottom w:val="single" w:sz="4" w:space="0" w:color="000000" w:themeColor="text1"/>
              <w:right w:val="nil"/>
            </w:tcBorders>
            <w:hideMark/>
          </w:tcPr>
          <w:p w14:paraId="59785C46"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Kelas Eksperimen</w:t>
            </w:r>
          </w:p>
        </w:tc>
        <w:tc>
          <w:tcPr>
            <w:tcW w:w="992" w:type="dxa"/>
            <w:tcBorders>
              <w:top w:val="single" w:sz="4" w:space="0" w:color="000000" w:themeColor="text1"/>
              <w:left w:val="nil"/>
              <w:bottom w:val="single" w:sz="4" w:space="0" w:color="000000" w:themeColor="text1"/>
              <w:right w:val="nil"/>
            </w:tcBorders>
            <w:hideMark/>
          </w:tcPr>
          <w:p w14:paraId="7978C404"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0,023</w:t>
            </w:r>
          </w:p>
        </w:tc>
        <w:tc>
          <w:tcPr>
            <w:tcW w:w="2127" w:type="dxa"/>
            <w:tcBorders>
              <w:top w:val="single" w:sz="4" w:space="0" w:color="000000" w:themeColor="text1"/>
              <w:left w:val="nil"/>
              <w:bottom w:val="single" w:sz="4" w:space="0" w:color="000000" w:themeColor="text1"/>
              <w:right w:val="nil"/>
            </w:tcBorders>
            <w:hideMark/>
          </w:tcPr>
          <w:p w14:paraId="2904BE72"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Homogen</w:t>
            </w:r>
          </w:p>
        </w:tc>
      </w:tr>
    </w:tbl>
    <w:p w14:paraId="5CF115F9" w14:textId="77777777" w:rsidR="005637D0" w:rsidRPr="005637D0" w:rsidRDefault="005637D0" w:rsidP="003A1A8E">
      <w:pPr>
        <w:tabs>
          <w:tab w:val="left" w:pos="709"/>
          <w:tab w:val="left" w:pos="1025"/>
        </w:tabs>
        <w:spacing w:after="0" w:line="360" w:lineRule="auto"/>
        <w:jc w:val="both"/>
        <w:rPr>
          <w:rFonts w:ascii="Times New Roman" w:eastAsia="Times New Roman" w:hAnsi="Times New Roman" w:cs="Times New Roman"/>
          <w:b/>
          <w:color w:val="000000"/>
          <w:sz w:val="24"/>
          <w:szCs w:val="24"/>
        </w:rPr>
      </w:pPr>
      <w:r w:rsidRPr="005637D0">
        <w:rPr>
          <w:rFonts w:ascii="Times New Roman" w:eastAsia="Times New Roman" w:hAnsi="Times New Roman" w:cs="Times New Roman"/>
          <w:b/>
          <w:color w:val="000000"/>
          <w:sz w:val="24"/>
          <w:szCs w:val="24"/>
        </w:rPr>
        <w:t>Uji Hipotesis</w:t>
      </w:r>
    </w:p>
    <w:p w14:paraId="27E4E6B9" w14:textId="77777777" w:rsidR="005637D0" w:rsidRPr="005637D0" w:rsidRDefault="007552B6" w:rsidP="007552B6">
      <w:pPr>
        <w:tabs>
          <w:tab w:val="left" w:pos="709"/>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5637D0" w:rsidRPr="005637D0">
        <w:rPr>
          <w:rFonts w:ascii="Times New Roman" w:eastAsia="Times New Roman" w:hAnsi="Times New Roman" w:cs="Times New Roman"/>
          <w:color w:val="000000"/>
          <w:sz w:val="24"/>
          <w:szCs w:val="24"/>
        </w:rPr>
        <w:t>Uji hipotesis dicoba buat menentukan keputusan apakah hipotesis penelitian diterima maupun ditolak. Berdasarkan idea keputusan bila sig (</w:t>
      </w:r>
      <w:r w:rsidR="005637D0" w:rsidRPr="005637D0">
        <w:rPr>
          <w:rFonts w:ascii="Times New Roman" w:eastAsia="Times New Roman" w:hAnsi="Times New Roman" w:cs="Times New Roman"/>
          <w:i/>
          <w:color w:val="000000"/>
          <w:sz w:val="24"/>
          <w:szCs w:val="24"/>
        </w:rPr>
        <w:t>2-tailed</w:t>
      </w:r>
      <w:r w:rsidR="005637D0" w:rsidRPr="005637D0">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&gt;</m:t>
        </m:r>
      </m:oMath>
      <w:r w:rsidR="005637D0" w:rsidRPr="005637D0">
        <w:rPr>
          <w:rFonts w:ascii="Times New Roman" w:eastAsia="Times New Roman" w:hAnsi="Times New Roman" w:cs="Times New Roman"/>
          <w:color w:val="000000"/>
          <w:sz w:val="24"/>
          <w:szCs w:val="24"/>
        </w:rPr>
        <w:t xml:space="preserve"> 0,05 jadi H</w:t>
      </w:r>
      <w:r w:rsidR="005637D0" w:rsidRPr="005637D0">
        <w:rPr>
          <w:rFonts w:ascii="Times New Roman" w:eastAsia="Times New Roman" w:hAnsi="Times New Roman" w:cs="Times New Roman"/>
          <w:color w:val="000000"/>
          <w:sz w:val="24"/>
          <w:szCs w:val="24"/>
          <w:vertAlign w:val="subscript"/>
        </w:rPr>
        <w:t>a</w:t>
      </w:r>
      <w:r w:rsidR="005637D0" w:rsidRPr="005637D0">
        <w:rPr>
          <w:rFonts w:ascii="Times New Roman" w:eastAsia="Times New Roman" w:hAnsi="Times New Roman" w:cs="Times New Roman"/>
          <w:color w:val="000000"/>
          <w:sz w:val="24"/>
          <w:szCs w:val="24"/>
        </w:rPr>
        <w:t xml:space="preserve"> diterima. Jika sig. (2-</w:t>
      </w:r>
      <w:r w:rsidR="005637D0" w:rsidRPr="005637D0">
        <w:rPr>
          <w:rFonts w:ascii="Times New Roman" w:eastAsia="Times New Roman" w:hAnsi="Times New Roman" w:cs="Times New Roman"/>
          <w:i/>
          <w:color w:val="000000"/>
          <w:sz w:val="24"/>
          <w:szCs w:val="24"/>
        </w:rPr>
        <w:t>tailed</w:t>
      </w:r>
      <w:r w:rsidR="005637D0" w:rsidRPr="005637D0">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&lt;</m:t>
        </m:r>
      </m:oMath>
      <w:r w:rsidR="005637D0" w:rsidRPr="005637D0">
        <w:rPr>
          <w:rFonts w:ascii="Times New Roman" w:eastAsia="Times New Roman" w:hAnsi="Times New Roman" w:cs="Times New Roman"/>
          <w:color w:val="000000"/>
          <w:sz w:val="24"/>
          <w:szCs w:val="24"/>
        </w:rPr>
        <w:t xml:space="preserve"> 0,05 jadi H</w:t>
      </w:r>
      <w:r w:rsidR="005637D0" w:rsidRPr="005637D0">
        <w:rPr>
          <w:rFonts w:ascii="Times New Roman" w:eastAsia="Times New Roman" w:hAnsi="Times New Roman" w:cs="Times New Roman"/>
          <w:color w:val="000000"/>
          <w:sz w:val="24"/>
          <w:szCs w:val="24"/>
          <w:vertAlign w:val="subscript"/>
        </w:rPr>
        <w:t>0</w:t>
      </w:r>
      <w:r w:rsidR="005637D0" w:rsidRPr="005637D0">
        <w:rPr>
          <w:rFonts w:ascii="Times New Roman" w:eastAsia="Times New Roman" w:hAnsi="Times New Roman" w:cs="Times New Roman"/>
          <w:color w:val="000000"/>
          <w:sz w:val="24"/>
          <w:szCs w:val="24"/>
        </w:rPr>
        <w:t xml:space="preserve"> ditolak. Sehingga hasil uji independent sampel t test di ketahui bahwa nilai sig (</w:t>
      </w:r>
      <w:r w:rsidR="005637D0" w:rsidRPr="005637D0">
        <w:rPr>
          <w:rFonts w:ascii="Times New Roman" w:eastAsia="Times New Roman" w:hAnsi="Times New Roman" w:cs="Times New Roman"/>
          <w:i/>
          <w:color w:val="000000"/>
          <w:sz w:val="24"/>
          <w:szCs w:val="24"/>
        </w:rPr>
        <w:t>2-tailed</w:t>
      </w:r>
      <w:r w:rsidR="005637D0" w:rsidRPr="005637D0">
        <w:rPr>
          <w:rFonts w:ascii="Times New Roman" w:eastAsia="Times New Roman" w:hAnsi="Times New Roman" w:cs="Times New Roman"/>
          <w:color w:val="000000"/>
          <w:sz w:val="24"/>
          <w:szCs w:val="24"/>
        </w:rPr>
        <w:t xml:space="preserve">) terhadap hasil belajar peserta didik ialah 0,00 </w:t>
      </w:r>
      <m:oMath>
        <m:r>
          <w:rPr>
            <w:rFonts w:ascii="Cambria Math" w:eastAsia="Times New Roman" w:hAnsi="Cambria Math" w:cs="Times New Roman"/>
            <w:color w:val="000000"/>
            <w:sz w:val="24"/>
            <w:szCs w:val="24"/>
          </w:rPr>
          <m:t>&lt;</m:t>
        </m:r>
      </m:oMath>
      <w:r w:rsidR="005637D0" w:rsidRPr="005637D0">
        <w:rPr>
          <w:rFonts w:ascii="Times New Roman" w:eastAsia="Times New Roman" w:hAnsi="Times New Roman" w:cs="Times New Roman"/>
          <w:color w:val="000000"/>
          <w:sz w:val="24"/>
          <w:szCs w:val="24"/>
        </w:rPr>
        <w:t xml:space="preserve"> 0,05 sehingga menolak H</w:t>
      </w:r>
      <w:r w:rsidR="005637D0" w:rsidRPr="005637D0">
        <w:rPr>
          <w:rFonts w:ascii="Times New Roman" w:eastAsia="Times New Roman" w:hAnsi="Times New Roman" w:cs="Times New Roman"/>
          <w:color w:val="000000"/>
          <w:sz w:val="24"/>
          <w:szCs w:val="24"/>
          <w:vertAlign w:val="subscript"/>
        </w:rPr>
        <w:t xml:space="preserve">0 </w:t>
      </w:r>
      <w:r w:rsidR="005637D0" w:rsidRPr="005637D0">
        <w:rPr>
          <w:rFonts w:ascii="Times New Roman" w:eastAsia="Times New Roman" w:hAnsi="Times New Roman" w:cs="Times New Roman"/>
          <w:color w:val="000000"/>
          <w:sz w:val="24"/>
          <w:szCs w:val="24"/>
        </w:rPr>
        <w:t>serta setuju H</w:t>
      </w:r>
      <w:r w:rsidR="005637D0" w:rsidRPr="005637D0">
        <w:rPr>
          <w:rFonts w:ascii="Times New Roman" w:eastAsia="Times New Roman" w:hAnsi="Times New Roman" w:cs="Times New Roman"/>
          <w:color w:val="000000"/>
          <w:sz w:val="24"/>
          <w:szCs w:val="24"/>
          <w:vertAlign w:val="subscript"/>
        </w:rPr>
        <w:t>a</w:t>
      </w:r>
      <w:r w:rsidR="005637D0" w:rsidRPr="005637D0">
        <w:rPr>
          <w:rFonts w:ascii="Times New Roman" w:eastAsia="Times New Roman" w:hAnsi="Times New Roman" w:cs="Times New Roman"/>
          <w:color w:val="000000"/>
          <w:sz w:val="24"/>
          <w:szCs w:val="24"/>
        </w:rPr>
        <w:t>.</w:t>
      </w:r>
    </w:p>
    <w:p w14:paraId="137404F3" w14:textId="77777777" w:rsidR="005637D0" w:rsidRPr="005637D0" w:rsidRDefault="005637D0" w:rsidP="007552B6">
      <w:pPr>
        <w:tabs>
          <w:tab w:val="left" w:pos="709"/>
          <w:tab w:val="left" w:pos="1025"/>
        </w:tabs>
        <w:spacing w:after="0" w:line="360" w:lineRule="auto"/>
        <w:jc w:val="center"/>
        <w:rPr>
          <w:rFonts w:ascii="Times New Roman" w:eastAsia="Times New Roman" w:hAnsi="Times New Roman" w:cs="Times New Roman"/>
          <w:color w:val="000000"/>
          <w:sz w:val="24"/>
          <w:szCs w:val="24"/>
        </w:rPr>
      </w:pPr>
      <w:r w:rsidRPr="005637D0">
        <w:rPr>
          <w:rFonts w:ascii="Times New Roman" w:eastAsia="Times New Roman" w:hAnsi="Times New Roman" w:cs="Times New Roman"/>
          <w:b/>
          <w:color w:val="000000"/>
          <w:sz w:val="24"/>
          <w:szCs w:val="24"/>
          <w:lang w:val="en-ID"/>
        </w:rPr>
        <w:t>Tabel 4.</w:t>
      </w:r>
      <w:r w:rsidRPr="005637D0">
        <w:rPr>
          <w:rFonts w:ascii="Times New Roman" w:eastAsia="Times New Roman" w:hAnsi="Times New Roman" w:cs="Times New Roman"/>
          <w:color w:val="000000"/>
          <w:sz w:val="24"/>
          <w:szCs w:val="24"/>
          <w:lang w:val="en-ID"/>
        </w:rPr>
        <w:t xml:space="preserve">  Deskripsi Data </w:t>
      </w:r>
      <w:r w:rsidRPr="005637D0">
        <w:rPr>
          <w:rFonts w:ascii="Times New Roman" w:eastAsia="Times New Roman" w:hAnsi="Times New Roman" w:cs="Times New Roman"/>
          <w:color w:val="000000"/>
          <w:sz w:val="24"/>
          <w:szCs w:val="24"/>
        </w:rPr>
        <w:t>Hasil Uji T</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570"/>
        <w:gridCol w:w="1698"/>
        <w:gridCol w:w="2268"/>
        <w:gridCol w:w="1701"/>
      </w:tblGrid>
      <w:tr w:rsidR="005637D0" w:rsidRPr="005637D0" w14:paraId="1C7F5B34" w14:textId="77777777" w:rsidTr="005637D0">
        <w:trPr>
          <w:jc w:val="center"/>
        </w:trPr>
        <w:tc>
          <w:tcPr>
            <w:tcW w:w="570" w:type="dxa"/>
            <w:tcBorders>
              <w:top w:val="single" w:sz="4" w:space="0" w:color="000000" w:themeColor="text1"/>
              <w:left w:val="nil"/>
              <w:bottom w:val="single" w:sz="4" w:space="0" w:color="000000" w:themeColor="text1"/>
              <w:right w:val="nil"/>
            </w:tcBorders>
            <w:hideMark/>
          </w:tcPr>
          <w:p w14:paraId="64EEAB87"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No.</w:t>
            </w:r>
          </w:p>
        </w:tc>
        <w:tc>
          <w:tcPr>
            <w:tcW w:w="1698" w:type="dxa"/>
            <w:tcBorders>
              <w:top w:val="single" w:sz="4" w:space="0" w:color="000000" w:themeColor="text1"/>
              <w:left w:val="nil"/>
              <w:bottom w:val="single" w:sz="4" w:space="0" w:color="000000" w:themeColor="text1"/>
              <w:right w:val="nil"/>
            </w:tcBorders>
            <w:hideMark/>
          </w:tcPr>
          <w:p w14:paraId="33373E4C"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Data</w:t>
            </w:r>
          </w:p>
        </w:tc>
        <w:tc>
          <w:tcPr>
            <w:tcW w:w="2268" w:type="dxa"/>
            <w:tcBorders>
              <w:top w:val="single" w:sz="4" w:space="0" w:color="000000" w:themeColor="text1"/>
              <w:left w:val="nil"/>
              <w:bottom w:val="single" w:sz="4" w:space="0" w:color="000000" w:themeColor="text1"/>
              <w:right w:val="nil"/>
            </w:tcBorders>
            <w:hideMark/>
          </w:tcPr>
          <w:p w14:paraId="695DC4CB"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i/>
                <w:color w:val="000000"/>
                <w:sz w:val="24"/>
                <w:szCs w:val="24"/>
                <w:lang w:val="id-ID"/>
              </w:rPr>
              <w:t>Asymp. Sig. (2-Tailed)</w:t>
            </w:r>
          </w:p>
        </w:tc>
        <w:tc>
          <w:tcPr>
            <w:tcW w:w="1701" w:type="dxa"/>
            <w:tcBorders>
              <w:top w:val="single" w:sz="4" w:space="0" w:color="000000" w:themeColor="text1"/>
              <w:left w:val="nil"/>
              <w:bottom w:val="single" w:sz="4" w:space="0" w:color="000000" w:themeColor="text1"/>
              <w:right w:val="nil"/>
            </w:tcBorders>
            <w:hideMark/>
          </w:tcPr>
          <w:p w14:paraId="4D53A21F"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Keterangan</w:t>
            </w:r>
          </w:p>
        </w:tc>
      </w:tr>
      <w:tr w:rsidR="005637D0" w:rsidRPr="005637D0" w14:paraId="598BDB74" w14:textId="77777777" w:rsidTr="005637D0">
        <w:trPr>
          <w:jc w:val="center"/>
        </w:trPr>
        <w:tc>
          <w:tcPr>
            <w:tcW w:w="570" w:type="dxa"/>
            <w:tcBorders>
              <w:top w:val="single" w:sz="4" w:space="0" w:color="000000" w:themeColor="text1"/>
              <w:left w:val="nil"/>
              <w:bottom w:val="single" w:sz="4" w:space="0" w:color="000000" w:themeColor="text1"/>
              <w:right w:val="nil"/>
            </w:tcBorders>
            <w:hideMark/>
          </w:tcPr>
          <w:p w14:paraId="5CDA887F"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1</w:t>
            </w:r>
          </w:p>
        </w:tc>
        <w:tc>
          <w:tcPr>
            <w:tcW w:w="1698" w:type="dxa"/>
            <w:tcBorders>
              <w:top w:val="single" w:sz="4" w:space="0" w:color="000000" w:themeColor="text1"/>
              <w:left w:val="nil"/>
              <w:bottom w:val="single" w:sz="4" w:space="0" w:color="000000" w:themeColor="text1"/>
              <w:right w:val="nil"/>
            </w:tcBorders>
            <w:hideMark/>
          </w:tcPr>
          <w:p w14:paraId="46B3493A"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Kelas 1</w:t>
            </w:r>
          </w:p>
        </w:tc>
        <w:tc>
          <w:tcPr>
            <w:tcW w:w="2268" w:type="dxa"/>
            <w:tcBorders>
              <w:top w:val="single" w:sz="4" w:space="0" w:color="000000" w:themeColor="text1"/>
              <w:left w:val="nil"/>
              <w:bottom w:val="single" w:sz="4" w:space="0" w:color="000000" w:themeColor="text1"/>
              <w:right w:val="nil"/>
            </w:tcBorders>
            <w:hideMark/>
          </w:tcPr>
          <w:p w14:paraId="670D0EC9"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0,000</w:t>
            </w:r>
          </w:p>
        </w:tc>
        <w:tc>
          <w:tcPr>
            <w:tcW w:w="1701" w:type="dxa"/>
            <w:tcBorders>
              <w:top w:val="single" w:sz="4" w:space="0" w:color="000000" w:themeColor="text1"/>
              <w:left w:val="nil"/>
              <w:bottom w:val="single" w:sz="4" w:space="0" w:color="000000" w:themeColor="text1"/>
              <w:right w:val="nil"/>
            </w:tcBorders>
            <w:hideMark/>
          </w:tcPr>
          <w:p w14:paraId="7AFD1141"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Ha diterima</w:t>
            </w:r>
          </w:p>
        </w:tc>
      </w:tr>
      <w:tr w:rsidR="005637D0" w:rsidRPr="005637D0" w14:paraId="42C1EF69" w14:textId="77777777" w:rsidTr="005637D0">
        <w:trPr>
          <w:jc w:val="center"/>
        </w:trPr>
        <w:tc>
          <w:tcPr>
            <w:tcW w:w="570" w:type="dxa"/>
            <w:tcBorders>
              <w:top w:val="single" w:sz="4" w:space="0" w:color="000000" w:themeColor="text1"/>
              <w:left w:val="nil"/>
              <w:bottom w:val="single" w:sz="4" w:space="0" w:color="000000" w:themeColor="text1"/>
              <w:right w:val="nil"/>
            </w:tcBorders>
            <w:hideMark/>
          </w:tcPr>
          <w:p w14:paraId="656EE042"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2</w:t>
            </w:r>
          </w:p>
        </w:tc>
        <w:tc>
          <w:tcPr>
            <w:tcW w:w="1698" w:type="dxa"/>
            <w:tcBorders>
              <w:top w:val="single" w:sz="4" w:space="0" w:color="000000" w:themeColor="text1"/>
              <w:left w:val="nil"/>
              <w:bottom w:val="single" w:sz="4" w:space="0" w:color="000000" w:themeColor="text1"/>
              <w:right w:val="nil"/>
            </w:tcBorders>
            <w:hideMark/>
          </w:tcPr>
          <w:p w14:paraId="699E2C20"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Kelas II</w:t>
            </w:r>
          </w:p>
        </w:tc>
        <w:tc>
          <w:tcPr>
            <w:tcW w:w="2268" w:type="dxa"/>
            <w:tcBorders>
              <w:top w:val="single" w:sz="4" w:space="0" w:color="000000" w:themeColor="text1"/>
              <w:left w:val="nil"/>
              <w:bottom w:val="single" w:sz="4" w:space="0" w:color="000000" w:themeColor="text1"/>
              <w:right w:val="nil"/>
            </w:tcBorders>
            <w:hideMark/>
          </w:tcPr>
          <w:p w14:paraId="740FB3E5"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0,000</w:t>
            </w:r>
          </w:p>
        </w:tc>
        <w:tc>
          <w:tcPr>
            <w:tcW w:w="1701" w:type="dxa"/>
            <w:tcBorders>
              <w:top w:val="single" w:sz="4" w:space="0" w:color="000000" w:themeColor="text1"/>
              <w:left w:val="nil"/>
              <w:bottom w:val="single" w:sz="4" w:space="0" w:color="000000" w:themeColor="text1"/>
              <w:right w:val="nil"/>
            </w:tcBorders>
            <w:hideMark/>
          </w:tcPr>
          <w:p w14:paraId="19754417" w14:textId="77777777" w:rsidR="005637D0" w:rsidRPr="005637D0" w:rsidRDefault="005637D0" w:rsidP="007552B6">
            <w:pPr>
              <w:tabs>
                <w:tab w:val="left" w:pos="709"/>
                <w:tab w:val="left" w:pos="1025"/>
              </w:tabs>
              <w:spacing w:line="360" w:lineRule="auto"/>
              <w:jc w:val="center"/>
              <w:rPr>
                <w:rFonts w:ascii="Times New Roman" w:eastAsia="Times New Roman" w:hAnsi="Times New Roman" w:cs="Times New Roman"/>
                <w:color w:val="000000"/>
                <w:sz w:val="24"/>
                <w:szCs w:val="24"/>
                <w:lang w:val="id-ID"/>
              </w:rPr>
            </w:pPr>
            <w:r w:rsidRPr="005637D0">
              <w:rPr>
                <w:rFonts w:ascii="Times New Roman" w:eastAsia="Times New Roman" w:hAnsi="Times New Roman" w:cs="Times New Roman"/>
                <w:color w:val="000000"/>
                <w:sz w:val="24"/>
                <w:szCs w:val="24"/>
                <w:lang w:val="id-ID"/>
              </w:rPr>
              <w:t>Ha diterima</w:t>
            </w:r>
          </w:p>
        </w:tc>
      </w:tr>
    </w:tbl>
    <w:p w14:paraId="250A6CCF" w14:textId="77777777" w:rsidR="005637D0" w:rsidRPr="005637D0" w:rsidRDefault="005637D0" w:rsidP="007552B6">
      <w:pPr>
        <w:tabs>
          <w:tab w:val="left" w:pos="709"/>
          <w:tab w:val="left" w:pos="1025"/>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w:t>
      </w:r>
    </w:p>
    <w:p w14:paraId="4D6FBE29" w14:textId="77777777" w:rsidR="003A1A8E" w:rsidRDefault="003A1A8E" w:rsidP="007552B6">
      <w:pPr>
        <w:tabs>
          <w:tab w:val="left" w:pos="709"/>
          <w:tab w:val="left" w:pos="1025"/>
        </w:tabs>
        <w:spacing w:after="0" w:line="360" w:lineRule="auto"/>
        <w:jc w:val="both"/>
        <w:rPr>
          <w:rFonts w:ascii="Times New Roman" w:eastAsia="Times New Roman" w:hAnsi="Times New Roman" w:cs="Times New Roman"/>
          <w:color w:val="000000"/>
          <w:sz w:val="24"/>
          <w:szCs w:val="24"/>
        </w:rPr>
      </w:pPr>
    </w:p>
    <w:p w14:paraId="1BFCF6A0" w14:textId="6EB268EA" w:rsidR="005637D0" w:rsidRPr="005637D0" w:rsidRDefault="005637D0" w:rsidP="007552B6">
      <w:pPr>
        <w:tabs>
          <w:tab w:val="left" w:pos="709"/>
          <w:tab w:val="left" w:pos="1025"/>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 xml:space="preserve">Data hasil penelitian diukur melalui </w:t>
      </w:r>
      <w:r w:rsidRPr="005637D0">
        <w:rPr>
          <w:rFonts w:ascii="Times New Roman" w:eastAsia="Times New Roman" w:hAnsi="Times New Roman" w:cs="Times New Roman"/>
          <w:i/>
          <w:color w:val="000000"/>
          <w:sz w:val="24"/>
          <w:szCs w:val="24"/>
        </w:rPr>
        <w:t>pretest</w:t>
      </w:r>
      <w:r w:rsidRPr="005637D0">
        <w:rPr>
          <w:rFonts w:ascii="Times New Roman" w:eastAsia="Times New Roman" w:hAnsi="Times New Roman" w:cs="Times New Roman"/>
          <w:color w:val="000000"/>
          <w:sz w:val="24"/>
          <w:szCs w:val="24"/>
        </w:rPr>
        <w:t xml:space="preserve"> serta</w:t>
      </w:r>
      <w:r w:rsidRPr="005637D0">
        <w:rPr>
          <w:rFonts w:ascii="Times New Roman" w:eastAsia="Times New Roman" w:hAnsi="Times New Roman" w:cs="Times New Roman"/>
          <w:i/>
          <w:color w:val="000000"/>
          <w:sz w:val="24"/>
          <w:szCs w:val="24"/>
        </w:rPr>
        <w:t xml:space="preserve"> posttest</w:t>
      </w:r>
      <w:r w:rsidRPr="005637D0">
        <w:rPr>
          <w:rFonts w:ascii="Times New Roman" w:eastAsia="Times New Roman" w:hAnsi="Times New Roman" w:cs="Times New Roman"/>
          <w:color w:val="000000"/>
          <w:sz w:val="24"/>
          <w:szCs w:val="24"/>
        </w:rPr>
        <w:t xml:space="preserve">  tipe soal pilihan ganda sebanyak 20 soal sudah divalidasi bersumber dari UN. Nilai rata-rata</w:t>
      </w:r>
      <w:r w:rsidRPr="005637D0">
        <w:rPr>
          <w:rFonts w:ascii="Times New Roman" w:eastAsia="Times New Roman" w:hAnsi="Times New Roman" w:cs="Times New Roman"/>
          <w:i/>
          <w:color w:val="000000"/>
          <w:sz w:val="24"/>
          <w:szCs w:val="24"/>
        </w:rPr>
        <w:t xml:space="preserve"> pretest</w:t>
      </w:r>
      <w:r w:rsidRPr="005637D0">
        <w:rPr>
          <w:rFonts w:ascii="Times New Roman" w:eastAsia="Times New Roman" w:hAnsi="Times New Roman" w:cs="Times New Roman"/>
          <w:color w:val="000000"/>
          <w:sz w:val="24"/>
          <w:szCs w:val="24"/>
        </w:rPr>
        <w:t xml:space="preserve"> serta nilai </w:t>
      </w:r>
      <w:r w:rsidRPr="005637D0">
        <w:rPr>
          <w:rFonts w:ascii="Times New Roman" w:eastAsia="Times New Roman" w:hAnsi="Times New Roman" w:cs="Times New Roman"/>
          <w:i/>
          <w:color w:val="000000"/>
          <w:sz w:val="24"/>
          <w:szCs w:val="24"/>
        </w:rPr>
        <w:t>posttes</w:t>
      </w:r>
      <w:r w:rsidRPr="005637D0">
        <w:rPr>
          <w:rFonts w:ascii="Times New Roman" w:eastAsia="Times New Roman" w:hAnsi="Times New Roman" w:cs="Times New Roman"/>
          <w:color w:val="000000"/>
          <w:sz w:val="24"/>
          <w:szCs w:val="24"/>
        </w:rPr>
        <w:t xml:space="preserve">t di kelas kontrol terjadii peningkatan hasil belajar sebesar 56,67. Hasil rata-rata nilai </w:t>
      </w:r>
      <w:r w:rsidRPr="005637D0">
        <w:rPr>
          <w:rFonts w:ascii="Times New Roman" w:eastAsia="Times New Roman" w:hAnsi="Times New Roman" w:cs="Times New Roman"/>
          <w:i/>
          <w:color w:val="000000"/>
          <w:sz w:val="24"/>
          <w:szCs w:val="24"/>
        </w:rPr>
        <w:t>pretes</w:t>
      </w:r>
      <w:r w:rsidRPr="005637D0">
        <w:rPr>
          <w:rFonts w:ascii="Times New Roman" w:eastAsia="Times New Roman" w:hAnsi="Times New Roman" w:cs="Times New Roman"/>
          <w:color w:val="000000"/>
          <w:sz w:val="24"/>
          <w:szCs w:val="24"/>
        </w:rPr>
        <w:t xml:space="preserve">t serta nilai </w:t>
      </w:r>
      <w:r w:rsidRPr="005637D0">
        <w:rPr>
          <w:rFonts w:ascii="Times New Roman" w:eastAsia="Times New Roman" w:hAnsi="Times New Roman" w:cs="Times New Roman"/>
          <w:i/>
          <w:color w:val="000000"/>
          <w:sz w:val="24"/>
          <w:szCs w:val="24"/>
        </w:rPr>
        <w:t>posttest</w:t>
      </w:r>
      <w:r w:rsidRPr="005637D0">
        <w:rPr>
          <w:rFonts w:ascii="Times New Roman" w:eastAsia="Times New Roman" w:hAnsi="Times New Roman" w:cs="Times New Roman"/>
          <w:color w:val="000000"/>
          <w:sz w:val="24"/>
          <w:szCs w:val="24"/>
        </w:rPr>
        <w:t xml:space="preserve"> di kelas eksperimen sebesar 59,07, bisa disimpulkan hasil belajar di kelas eksperimen melaksanakan model POGIL lebih bagus dibedakan sama kelas kontrol melakukan model kooperatif. Penelitian yang pernah dicoba oleh Johson (2011) jika POGIL memberi kesempatan terhadap siswa buat belajar memecahkan permasalahan serta kritis. Sejalan dengan (Susanti, dkk, 2021) pelaksana model </w:t>
      </w:r>
      <w:r w:rsidRPr="005637D0">
        <w:rPr>
          <w:rFonts w:ascii="Times New Roman" w:eastAsia="Times New Roman" w:hAnsi="Times New Roman" w:cs="Times New Roman"/>
          <w:i/>
          <w:color w:val="000000"/>
          <w:sz w:val="24"/>
          <w:szCs w:val="24"/>
        </w:rPr>
        <w:t xml:space="preserve">Procces-Oriented guided-Inquiry Learning </w:t>
      </w:r>
      <w:r w:rsidRPr="005637D0">
        <w:rPr>
          <w:rFonts w:ascii="Times New Roman" w:eastAsia="Times New Roman" w:hAnsi="Times New Roman" w:cs="Times New Roman"/>
          <w:color w:val="000000"/>
          <w:sz w:val="24"/>
          <w:szCs w:val="24"/>
        </w:rPr>
        <w:t>(POGIL) mempengaruhi terhadap hasil belajar kimia siswa pokok bahasan laju reaksi di SMK Negeri 6 Samarinda.  Disebabkan POGIL adalah pembelajaran berorientasi proses dan sesuai teori berfokus pada peserta didik (Yudha, dkk., 2023).</w:t>
      </w:r>
    </w:p>
    <w:p w14:paraId="0080643E" w14:textId="77777777" w:rsidR="003A1A8E" w:rsidRDefault="003A1A8E" w:rsidP="007552B6">
      <w:pPr>
        <w:tabs>
          <w:tab w:val="left" w:pos="709"/>
          <w:tab w:val="left" w:pos="1025"/>
        </w:tabs>
        <w:spacing w:after="0" w:line="360" w:lineRule="auto"/>
        <w:jc w:val="both"/>
        <w:rPr>
          <w:rFonts w:ascii="Times New Roman" w:eastAsia="Times New Roman" w:hAnsi="Times New Roman" w:cs="Times New Roman"/>
          <w:color w:val="000000"/>
          <w:sz w:val="24"/>
          <w:szCs w:val="24"/>
        </w:rPr>
      </w:pPr>
    </w:p>
    <w:p w14:paraId="528E1F28" w14:textId="5207637C" w:rsidR="005637D0" w:rsidRPr="005637D0" w:rsidRDefault="005637D0" w:rsidP="007552B6">
      <w:pPr>
        <w:tabs>
          <w:tab w:val="left" w:pos="709"/>
          <w:tab w:val="left" w:pos="1025"/>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lastRenderedPageBreak/>
        <w:t xml:space="preserve">Berdasarkan (Hansom, 2006) bahwa keunggulan POGIL lebih memproritaskan kegiatan regu daripada aktivitas sendiri, serta mempunyai siklus belajar fase eksplorasi-pembentukan konsep-aplikasi. Sejalan dengan pendapat (Heng, 2015) jika pendapat secara beregu sangat bagus dari pendapat sendiri. Sesuai pendapat Venville &amp; Dawson (2010) argumentasi bisa mengaitkan penalaran lewat dialog serta belajar dengan melibatkan aspek sosial serta pengetahuan. Beban tugas yang berbeda saat beregu bisa tiap peserta didik bertanggung jawab terhadap tugasnya serta memliki pengalaman belajar bersama. Selain itu model pembelajaran POGIL bisa menolong peserta didik buat tingkatkan keahlian proses, bertanya serta membicarakan pengetahuan, serta bisa menjangkau modul pelajaran di pembahasan yang luas (Malik et al, 2017).  </w:t>
      </w:r>
    </w:p>
    <w:p w14:paraId="7DD2B809" w14:textId="77777777" w:rsidR="003A1A8E" w:rsidRDefault="003A1A8E" w:rsidP="007552B6">
      <w:pPr>
        <w:tabs>
          <w:tab w:val="left" w:pos="709"/>
          <w:tab w:val="left" w:pos="1025"/>
        </w:tabs>
        <w:spacing w:after="0" w:line="360" w:lineRule="auto"/>
        <w:jc w:val="both"/>
        <w:rPr>
          <w:rFonts w:ascii="Times New Roman" w:eastAsia="Times New Roman" w:hAnsi="Times New Roman" w:cs="Times New Roman"/>
          <w:color w:val="000000"/>
          <w:sz w:val="24"/>
          <w:szCs w:val="24"/>
        </w:rPr>
      </w:pPr>
    </w:p>
    <w:p w14:paraId="314E22DD" w14:textId="7F2D0982" w:rsidR="005637D0" w:rsidRPr="005637D0" w:rsidRDefault="005637D0" w:rsidP="007552B6">
      <w:pPr>
        <w:tabs>
          <w:tab w:val="left" w:pos="709"/>
          <w:tab w:val="left" w:pos="1025"/>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 xml:space="preserve">Uji normalitas dihitung memakai </w:t>
      </w:r>
      <w:r w:rsidRPr="005637D0">
        <w:rPr>
          <w:rFonts w:ascii="Times New Roman" w:eastAsia="Times New Roman" w:hAnsi="Times New Roman" w:cs="Times New Roman"/>
          <w:i/>
          <w:color w:val="000000"/>
          <w:sz w:val="24"/>
          <w:szCs w:val="24"/>
        </w:rPr>
        <w:t>program SPSS 18.0 for windows</w:t>
      </w:r>
      <w:r w:rsidRPr="005637D0">
        <w:rPr>
          <w:rFonts w:ascii="Times New Roman" w:eastAsia="Times New Roman" w:hAnsi="Times New Roman" w:cs="Times New Roman"/>
          <w:color w:val="000000"/>
          <w:sz w:val="24"/>
          <w:szCs w:val="24"/>
        </w:rPr>
        <w:t xml:space="preserve"> bisa mengetahui data berdistribusi normal ataupun tidak. Pada riset ini memakai uji normalitas dengan teknik </w:t>
      </w:r>
      <w:r w:rsidRPr="005637D0">
        <w:rPr>
          <w:rFonts w:ascii="Times New Roman" w:eastAsia="Times New Roman" w:hAnsi="Times New Roman" w:cs="Times New Roman"/>
          <w:i/>
          <w:color w:val="000000"/>
          <w:sz w:val="24"/>
          <w:szCs w:val="24"/>
        </w:rPr>
        <w:t>Shapiro wilk</w:t>
      </w:r>
      <w:r w:rsidRPr="005637D0">
        <w:rPr>
          <w:rFonts w:ascii="Times New Roman" w:eastAsia="Times New Roman" w:hAnsi="Times New Roman" w:cs="Times New Roman"/>
          <w:color w:val="000000"/>
          <w:sz w:val="24"/>
          <w:szCs w:val="24"/>
        </w:rPr>
        <w:t xml:space="preserve"> ialah signifikan sebesar 5% ataupun 0,05. Dasar pengambilan keputusan pada uji normalitas (Nuryadi, 2017).</w:t>
      </w:r>
    </w:p>
    <w:p w14:paraId="1D9C5041" w14:textId="77777777" w:rsidR="005637D0" w:rsidRPr="005637D0" w:rsidRDefault="005637D0" w:rsidP="007552B6">
      <w:pPr>
        <w:numPr>
          <w:ilvl w:val="0"/>
          <w:numId w:val="2"/>
        </w:numPr>
        <w:tabs>
          <w:tab w:val="left" w:pos="709"/>
          <w:tab w:val="left" w:pos="1025"/>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 xml:space="preserve">Jika signifikan </w:t>
      </w:r>
      <m:oMath>
        <m:r>
          <w:rPr>
            <w:rFonts w:ascii="Cambria Math" w:eastAsia="Times New Roman" w:hAnsi="Cambria Math" w:cs="Times New Roman"/>
            <w:color w:val="000000"/>
            <w:sz w:val="24"/>
            <w:szCs w:val="24"/>
          </w:rPr>
          <m:t>&gt;</m:t>
        </m:r>
      </m:oMath>
      <w:r w:rsidRPr="005637D0">
        <w:rPr>
          <w:rFonts w:ascii="Times New Roman" w:eastAsia="Times New Roman" w:hAnsi="Times New Roman" w:cs="Times New Roman"/>
          <w:color w:val="000000"/>
          <w:sz w:val="24"/>
          <w:szCs w:val="24"/>
        </w:rPr>
        <w:t xml:space="preserve"> 0,05  data berdistribusi normal.</w:t>
      </w:r>
    </w:p>
    <w:p w14:paraId="10BF8A88" w14:textId="77777777" w:rsidR="005637D0" w:rsidRPr="005637D0" w:rsidRDefault="005637D0" w:rsidP="007552B6">
      <w:pPr>
        <w:numPr>
          <w:ilvl w:val="0"/>
          <w:numId w:val="2"/>
        </w:numPr>
        <w:tabs>
          <w:tab w:val="left" w:pos="709"/>
          <w:tab w:val="left" w:pos="1025"/>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 xml:space="preserve">Jika signifikan </w:t>
      </w:r>
      <m:oMath>
        <m:r>
          <w:rPr>
            <w:rFonts w:ascii="Cambria Math" w:eastAsia="Times New Roman" w:hAnsi="Cambria Math" w:cs="Times New Roman"/>
            <w:color w:val="000000"/>
            <w:sz w:val="24"/>
            <w:szCs w:val="24"/>
          </w:rPr>
          <m:t>&lt;</m:t>
        </m:r>
      </m:oMath>
      <w:r w:rsidRPr="005637D0">
        <w:rPr>
          <w:rFonts w:ascii="Times New Roman" w:eastAsia="Times New Roman" w:hAnsi="Times New Roman" w:cs="Times New Roman"/>
          <w:color w:val="000000"/>
          <w:sz w:val="24"/>
          <w:szCs w:val="24"/>
        </w:rPr>
        <w:t xml:space="preserve"> 0,05 data tidak berdistribusi normal. </w:t>
      </w:r>
    </w:p>
    <w:p w14:paraId="313120CD" w14:textId="77777777" w:rsidR="003A1A8E" w:rsidRDefault="003A1A8E" w:rsidP="007552B6">
      <w:pPr>
        <w:tabs>
          <w:tab w:val="left" w:pos="709"/>
          <w:tab w:val="left" w:pos="1025"/>
        </w:tabs>
        <w:spacing w:after="0" w:line="360" w:lineRule="auto"/>
        <w:jc w:val="both"/>
        <w:rPr>
          <w:rFonts w:ascii="Times New Roman" w:eastAsia="Times New Roman" w:hAnsi="Times New Roman" w:cs="Times New Roman"/>
          <w:color w:val="000000"/>
          <w:sz w:val="24"/>
          <w:szCs w:val="24"/>
        </w:rPr>
      </w:pPr>
    </w:p>
    <w:p w14:paraId="1F3250BC" w14:textId="31A5656F" w:rsidR="005637D0" w:rsidRPr="005637D0" w:rsidRDefault="005637D0" w:rsidP="007552B6">
      <w:pPr>
        <w:tabs>
          <w:tab w:val="left" w:pos="709"/>
          <w:tab w:val="left" w:pos="1025"/>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 xml:space="preserve">Berdasarkan data pada Tabel 2 hasil nilai signifikan pada nilai </w:t>
      </w:r>
      <w:r w:rsidRPr="005637D0">
        <w:rPr>
          <w:rFonts w:ascii="Times New Roman" w:eastAsia="Times New Roman" w:hAnsi="Times New Roman" w:cs="Times New Roman"/>
          <w:i/>
          <w:color w:val="000000"/>
          <w:sz w:val="24"/>
          <w:szCs w:val="24"/>
        </w:rPr>
        <w:t>pretest</w:t>
      </w:r>
      <w:r w:rsidRPr="005637D0">
        <w:rPr>
          <w:rFonts w:ascii="Times New Roman" w:eastAsia="Times New Roman" w:hAnsi="Times New Roman" w:cs="Times New Roman"/>
          <w:color w:val="000000"/>
          <w:sz w:val="24"/>
          <w:szCs w:val="24"/>
        </w:rPr>
        <w:t xml:space="preserve"> kelas kontrol 0,086</w:t>
      </w:r>
      <m:oMath>
        <m:r>
          <w:rPr>
            <w:rFonts w:ascii="Cambria Math" w:eastAsia="Times New Roman" w:hAnsi="Cambria Math" w:cs="Times New Roman"/>
            <w:color w:val="000000"/>
            <w:sz w:val="24"/>
            <w:szCs w:val="24"/>
          </w:rPr>
          <m:t xml:space="preserve"> </m:t>
        </m:r>
      </m:oMath>
      <w:r w:rsidRPr="005637D0">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&gt;</m:t>
        </m:r>
      </m:oMath>
      <w:r w:rsidRPr="005637D0">
        <w:rPr>
          <w:rFonts w:ascii="Times New Roman" w:eastAsia="Times New Roman" w:hAnsi="Times New Roman" w:cs="Times New Roman"/>
          <w:color w:val="000000"/>
          <w:sz w:val="24"/>
          <w:szCs w:val="24"/>
        </w:rPr>
        <w:t xml:space="preserve"> 0,05 artinya hasil belajar merupakan data yang terdistribusi normal. Signifikan pada nilai </w:t>
      </w:r>
      <w:r w:rsidRPr="005637D0">
        <w:rPr>
          <w:rFonts w:ascii="Times New Roman" w:eastAsia="Times New Roman" w:hAnsi="Times New Roman" w:cs="Times New Roman"/>
          <w:i/>
          <w:color w:val="000000"/>
          <w:sz w:val="24"/>
          <w:szCs w:val="24"/>
        </w:rPr>
        <w:t xml:space="preserve">posttest </w:t>
      </w:r>
      <w:r w:rsidRPr="005637D0">
        <w:rPr>
          <w:rFonts w:ascii="Times New Roman" w:eastAsia="Times New Roman" w:hAnsi="Times New Roman" w:cs="Times New Roman"/>
          <w:color w:val="000000"/>
          <w:sz w:val="24"/>
          <w:szCs w:val="24"/>
        </w:rPr>
        <w:t>kelas kontrol diperoleh 0,007</w:t>
      </w:r>
      <m:oMath>
        <m:r>
          <w:rPr>
            <w:rFonts w:ascii="Cambria Math" w:eastAsia="Times New Roman" w:hAnsi="Cambria Math" w:cs="Times New Roman"/>
            <w:color w:val="000000"/>
            <w:sz w:val="24"/>
            <w:szCs w:val="24"/>
          </w:rPr>
          <m:t>&lt;</m:t>
        </m:r>
      </m:oMath>
      <w:r w:rsidRPr="005637D0">
        <w:rPr>
          <w:rFonts w:ascii="Times New Roman" w:eastAsia="Times New Roman" w:hAnsi="Times New Roman" w:cs="Times New Roman"/>
          <w:color w:val="000000"/>
          <w:sz w:val="24"/>
          <w:szCs w:val="24"/>
        </w:rPr>
        <w:t xml:space="preserve"> 0,05 artinya data hasil belajar merupakan data yang tidak terdistribusi normal. Sedangkan hasil nilai signifikan nilai </w:t>
      </w:r>
      <w:r w:rsidRPr="005637D0">
        <w:rPr>
          <w:rFonts w:ascii="Times New Roman" w:eastAsia="Times New Roman" w:hAnsi="Times New Roman" w:cs="Times New Roman"/>
          <w:i/>
          <w:color w:val="000000"/>
          <w:sz w:val="24"/>
          <w:szCs w:val="24"/>
        </w:rPr>
        <w:t>pretest</w:t>
      </w:r>
      <w:r w:rsidRPr="005637D0">
        <w:rPr>
          <w:rFonts w:ascii="Times New Roman" w:eastAsia="Times New Roman" w:hAnsi="Times New Roman" w:cs="Times New Roman"/>
          <w:color w:val="000000"/>
          <w:sz w:val="24"/>
          <w:szCs w:val="24"/>
        </w:rPr>
        <w:t xml:space="preserve"> kelas eksperimen 0,10</w:t>
      </w:r>
      <m:oMath>
        <m:r>
          <w:rPr>
            <w:rFonts w:ascii="Cambria Math" w:eastAsia="Times New Roman" w:hAnsi="Cambria Math" w:cs="Times New Roman"/>
            <w:color w:val="000000"/>
            <w:sz w:val="24"/>
            <w:szCs w:val="24"/>
          </w:rPr>
          <m:t xml:space="preserve"> </m:t>
        </m:r>
      </m:oMath>
      <w:r w:rsidRPr="005637D0">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&gt;</m:t>
        </m:r>
      </m:oMath>
      <w:r w:rsidRPr="005637D0">
        <w:rPr>
          <w:rFonts w:ascii="Times New Roman" w:eastAsia="Times New Roman" w:hAnsi="Times New Roman" w:cs="Times New Roman"/>
          <w:color w:val="000000"/>
          <w:sz w:val="24"/>
          <w:szCs w:val="24"/>
        </w:rPr>
        <w:t xml:space="preserve"> 0,05 artinya data hasil belajar merupakan data yang terdistribusi normal. Signifikan pada nilai </w:t>
      </w:r>
      <w:r w:rsidRPr="005637D0">
        <w:rPr>
          <w:rFonts w:ascii="Times New Roman" w:eastAsia="Times New Roman" w:hAnsi="Times New Roman" w:cs="Times New Roman"/>
          <w:i/>
          <w:color w:val="000000"/>
          <w:sz w:val="24"/>
          <w:szCs w:val="24"/>
        </w:rPr>
        <w:t xml:space="preserve">posttest </w:t>
      </w:r>
      <w:r w:rsidRPr="005637D0">
        <w:rPr>
          <w:rFonts w:ascii="Times New Roman" w:eastAsia="Times New Roman" w:hAnsi="Times New Roman" w:cs="Times New Roman"/>
          <w:color w:val="000000"/>
          <w:sz w:val="24"/>
          <w:szCs w:val="24"/>
        </w:rPr>
        <w:t>kelas eksperimen diperoleh 0,062</w:t>
      </w:r>
      <m:oMath>
        <m:r>
          <w:rPr>
            <w:rFonts w:ascii="Cambria Math" w:eastAsia="Times New Roman" w:hAnsi="Cambria Math" w:cs="Times New Roman"/>
            <w:color w:val="000000"/>
            <w:sz w:val="24"/>
            <w:szCs w:val="24"/>
          </w:rPr>
          <m:t>&gt;</m:t>
        </m:r>
      </m:oMath>
      <w:r w:rsidRPr="005637D0">
        <w:rPr>
          <w:rFonts w:ascii="Times New Roman" w:eastAsia="Times New Roman" w:hAnsi="Times New Roman" w:cs="Times New Roman"/>
          <w:color w:val="000000"/>
          <w:sz w:val="24"/>
          <w:szCs w:val="24"/>
        </w:rPr>
        <w:t xml:space="preserve"> 0,05 artinya data hasil belajar  merupakan data yang terdistribusi normal. Penelitian sebelumnya dicoba oleh Kusuma (2020) menyampaikn bila hasil uji normalitas memperoleh signifikan (p-level) pada semua kelompok data keahlian berpikir kritis ≥ 0,05 (p</w:t>
      </w:r>
      <m:oMath>
        <m:r>
          <w:rPr>
            <w:rFonts w:ascii="Cambria Math" w:eastAsia="Times New Roman" w:hAnsi="Cambria Math" w:cs="Times New Roman"/>
            <w:color w:val="000000"/>
            <w:sz w:val="24"/>
            <w:szCs w:val="24"/>
          </w:rPr>
          <m:t xml:space="preserve"> &gt; </m:t>
        </m:r>
      </m:oMath>
      <w:r w:rsidRPr="005637D0">
        <w:rPr>
          <w:rFonts w:ascii="Times New Roman" w:eastAsia="Times New Roman" w:hAnsi="Times New Roman" w:cs="Times New Roman"/>
          <w:color w:val="000000"/>
          <w:sz w:val="24"/>
          <w:szCs w:val="24"/>
        </w:rPr>
        <w:t>0,05), sehingga H</w:t>
      </w:r>
      <w:r w:rsidRPr="005637D0">
        <w:rPr>
          <w:rFonts w:ascii="Times New Roman" w:eastAsia="Times New Roman" w:hAnsi="Times New Roman" w:cs="Times New Roman"/>
          <w:color w:val="000000"/>
          <w:sz w:val="24"/>
          <w:szCs w:val="24"/>
          <w:vertAlign w:val="subscript"/>
        </w:rPr>
        <w:t>0</w:t>
      </w:r>
      <w:r w:rsidRPr="005637D0">
        <w:rPr>
          <w:rFonts w:ascii="Times New Roman" w:eastAsia="Times New Roman" w:hAnsi="Times New Roman" w:cs="Times New Roman"/>
          <w:color w:val="000000"/>
          <w:sz w:val="24"/>
          <w:szCs w:val="24"/>
        </w:rPr>
        <w:t xml:space="preserve"> diterima jadi data kemampuan kognitif terdistribusi normal.</w:t>
      </w:r>
    </w:p>
    <w:p w14:paraId="48DA3BF7" w14:textId="77777777" w:rsidR="003A1A8E" w:rsidRDefault="003A1A8E" w:rsidP="007552B6">
      <w:pPr>
        <w:tabs>
          <w:tab w:val="left" w:pos="709"/>
          <w:tab w:val="left" w:pos="1025"/>
        </w:tabs>
        <w:spacing w:after="0" w:line="360" w:lineRule="auto"/>
        <w:jc w:val="both"/>
        <w:rPr>
          <w:rFonts w:ascii="Times New Roman" w:eastAsia="Times New Roman" w:hAnsi="Times New Roman" w:cs="Times New Roman"/>
          <w:color w:val="000000"/>
          <w:sz w:val="24"/>
          <w:szCs w:val="24"/>
        </w:rPr>
      </w:pPr>
    </w:p>
    <w:p w14:paraId="68500127" w14:textId="34BCC4E4" w:rsidR="005637D0" w:rsidRPr="005637D0" w:rsidRDefault="005637D0" w:rsidP="007552B6">
      <w:pPr>
        <w:tabs>
          <w:tab w:val="left" w:pos="709"/>
          <w:tab w:val="left" w:pos="1025"/>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Hasil Uji Homogenitas sama dengan uji normalitas, uji homogenitas dibuat supaya mengenali apakah data yang dihasil homogen ataupun tidak. Pada homogenitas dipakai uji leneve. Bagian pengambilan keputusan pada uji homogenitas ialah:</w:t>
      </w:r>
    </w:p>
    <w:p w14:paraId="60493299" w14:textId="77777777" w:rsidR="005637D0" w:rsidRPr="005637D0" w:rsidRDefault="005637D0" w:rsidP="007552B6">
      <w:pPr>
        <w:numPr>
          <w:ilvl w:val="0"/>
          <w:numId w:val="3"/>
        </w:numPr>
        <w:tabs>
          <w:tab w:val="left" w:pos="709"/>
          <w:tab w:val="left" w:pos="1025"/>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lastRenderedPageBreak/>
        <w:t>H</w:t>
      </w:r>
      <w:r w:rsidRPr="005637D0">
        <w:rPr>
          <w:rFonts w:ascii="Times New Roman" w:eastAsia="Times New Roman" w:hAnsi="Times New Roman" w:cs="Times New Roman"/>
          <w:color w:val="000000"/>
          <w:sz w:val="24"/>
          <w:szCs w:val="24"/>
          <w:vertAlign w:val="subscript"/>
        </w:rPr>
        <w:t>a</w:t>
      </w:r>
      <w:r w:rsidRPr="005637D0">
        <w:rPr>
          <w:rFonts w:ascii="Times New Roman" w:eastAsia="Times New Roman" w:hAnsi="Times New Roman" w:cs="Times New Roman"/>
          <w:color w:val="000000"/>
          <w:sz w:val="24"/>
          <w:szCs w:val="24"/>
        </w:rPr>
        <w:t xml:space="preserve">  &gt; 0,05 data terdistribusi homogen</w:t>
      </w:r>
    </w:p>
    <w:p w14:paraId="7326F3F7" w14:textId="77777777" w:rsidR="005637D0" w:rsidRPr="005637D0" w:rsidRDefault="005637D0" w:rsidP="007552B6">
      <w:pPr>
        <w:numPr>
          <w:ilvl w:val="0"/>
          <w:numId w:val="3"/>
        </w:numPr>
        <w:tabs>
          <w:tab w:val="left" w:pos="709"/>
          <w:tab w:val="left" w:pos="1025"/>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H</w:t>
      </w:r>
      <w:r w:rsidRPr="005637D0">
        <w:rPr>
          <w:rFonts w:ascii="Times New Roman" w:eastAsia="Times New Roman" w:hAnsi="Times New Roman" w:cs="Times New Roman"/>
          <w:color w:val="000000"/>
          <w:sz w:val="24"/>
          <w:szCs w:val="24"/>
          <w:vertAlign w:val="subscript"/>
        </w:rPr>
        <w:t>0</w:t>
      </w:r>
      <w:r w:rsidRPr="005637D0">
        <w:rPr>
          <w:rFonts w:ascii="Times New Roman" w:eastAsia="Times New Roman" w:hAnsi="Times New Roman" w:cs="Times New Roman"/>
          <w:color w:val="000000"/>
          <w:sz w:val="24"/>
          <w:szCs w:val="24"/>
        </w:rPr>
        <w:t xml:space="preserve"> &lt; 0,05 data tidak terdistribusi homogen</w:t>
      </w:r>
    </w:p>
    <w:p w14:paraId="08C4B7F1" w14:textId="77777777" w:rsidR="003A1A8E" w:rsidRDefault="003A1A8E" w:rsidP="007552B6">
      <w:pPr>
        <w:tabs>
          <w:tab w:val="left" w:pos="709"/>
          <w:tab w:val="left" w:pos="1025"/>
        </w:tabs>
        <w:spacing w:after="0" w:line="360" w:lineRule="auto"/>
        <w:jc w:val="both"/>
        <w:rPr>
          <w:rFonts w:ascii="Times New Roman" w:eastAsia="Times New Roman" w:hAnsi="Times New Roman" w:cs="Times New Roman"/>
          <w:color w:val="000000"/>
          <w:sz w:val="24"/>
          <w:szCs w:val="24"/>
        </w:rPr>
      </w:pPr>
    </w:p>
    <w:p w14:paraId="386A4983" w14:textId="37B07D53" w:rsidR="005637D0" w:rsidRPr="005637D0" w:rsidRDefault="005637D0" w:rsidP="007552B6">
      <w:pPr>
        <w:tabs>
          <w:tab w:val="left" w:pos="709"/>
          <w:tab w:val="left" w:pos="1025"/>
        </w:tabs>
        <w:spacing w:after="0" w:line="360" w:lineRule="auto"/>
        <w:jc w:val="both"/>
        <w:rPr>
          <w:rFonts w:ascii="Times New Roman" w:eastAsia="Times New Roman" w:hAnsi="Times New Roman" w:cs="Times New Roman"/>
          <w:color w:val="000000"/>
          <w:sz w:val="24"/>
          <w:szCs w:val="24"/>
        </w:rPr>
      </w:pPr>
      <w:r w:rsidRPr="005637D0">
        <w:rPr>
          <w:rFonts w:ascii="Times New Roman" w:eastAsia="Times New Roman" w:hAnsi="Times New Roman" w:cs="Times New Roman"/>
          <w:color w:val="000000"/>
          <w:sz w:val="24"/>
          <w:szCs w:val="24"/>
        </w:rPr>
        <w:t xml:space="preserve">Berdasarkan data Tabel 3 hasil nilai signifikan di kelas kontrol memperoleh 0,242 jadi bisa disimpulkan bila data tersebut tidak homogen sebab nilai signifikan 0,242 </w:t>
      </w:r>
      <m:oMath>
        <m:r>
          <w:rPr>
            <w:rFonts w:ascii="Cambria Math" w:eastAsia="Times New Roman" w:hAnsi="Cambria Math" w:cs="Times New Roman"/>
            <w:color w:val="000000"/>
            <w:sz w:val="24"/>
            <w:szCs w:val="24"/>
          </w:rPr>
          <m:t xml:space="preserve">&gt; </m:t>
        </m:r>
      </m:oMath>
      <w:r w:rsidRPr="005637D0">
        <w:rPr>
          <w:rFonts w:ascii="Times New Roman" w:eastAsia="Times New Roman" w:hAnsi="Times New Roman" w:cs="Times New Roman"/>
          <w:color w:val="000000"/>
          <w:sz w:val="24"/>
          <w:szCs w:val="24"/>
        </w:rPr>
        <w:t xml:space="preserve">0,05. Sebaliknya nilai signifikan di kelas eksperimen di peroleh 0,023 sehingga bisa disimpulkan bahwa data tersebut homogen sebab nilai signifikan 0,023 </w:t>
      </w:r>
      <m:oMath>
        <m:r>
          <w:rPr>
            <w:rFonts w:ascii="Cambria Math" w:eastAsia="Times New Roman" w:hAnsi="Cambria Math" w:cs="Times New Roman"/>
            <w:color w:val="000000"/>
            <w:sz w:val="24"/>
            <w:szCs w:val="24"/>
          </w:rPr>
          <m:t>&lt;</m:t>
        </m:r>
      </m:oMath>
      <w:r w:rsidRPr="005637D0">
        <w:rPr>
          <w:rFonts w:ascii="Times New Roman" w:eastAsia="Times New Roman" w:hAnsi="Times New Roman" w:cs="Times New Roman"/>
          <w:color w:val="000000"/>
          <w:sz w:val="24"/>
          <w:szCs w:val="24"/>
        </w:rPr>
        <w:t xml:space="preserve"> 0,05. Hasil ini diperkuat oleh Rahayu &amp; Pamelasari (2015) menghasilkan tingkatan terhadap keahlian peserta didik saat menggunakan model POGIL materi perubahan benda dalam proses pembelajaran.</w:t>
      </w:r>
    </w:p>
    <w:p w14:paraId="76E1D804" w14:textId="77777777" w:rsidR="003A1A8E" w:rsidRDefault="003A1A8E" w:rsidP="007552B6">
      <w:pPr>
        <w:tabs>
          <w:tab w:val="left" w:pos="709"/>
          <w:tab w:val="left" w:pos="1025"/>
        </w:tabs>
        <w:spacing w:after="0" w:line="360" w:lineRule="auto"/>
        <w:jc w:val="both"/>
        <w:rPr>
          <w:rFonts w:ascii="Times New Roman" w:eastAsia="Times New Roman" w:hAnsi="Times New Roman" w:cs="Times New Roman"/>
          <w:color w:val="000000"/>
          <w:sz w:val="24"/>
          <w:szCs w:val="24"/>
        </w:rPr>
      </w:pPr>
    </w:p>
    <w:p w14:paraId="6092E6F4" w14:textId="6013E916" w:rsidR="004B7CC6" w:rsidRDefault="005637D0" w:rsidP="007552B6">
      <w:pPr>
        <w:tabs>
          <w:tab w:val="left" w:pos="709"/>
          <w:tab w:val="left" w:pos="1025"/>
        </w:tabs>
        <w:spacing w:after="0" w:line="360" w:lineRule="auto"/>
        <w:jc w:val="both"/>
        <w:rPr>
          <w:rFonts w:ascii="Times New Roman" w:eastAsia="Times New Roman" w:hAnsi="Times New Roman" w:cs="Times New Roman"/>
          <w:sz w:val="24"/>
          <w:szCs w:val="24"/>
        </w:rPr>
      </w:pPr>
      <w:r w:rsidRPr="005637D0">
        <w:rPr>
          <w:rFonts w:ascii="Times New Roman" w:eastAsia="Times New Roman" w:hAnsi="Times New Roman" w:cs="Times New Roman"/>
          <w:color w:val="000000"/>
          <w:sz w:val="24"/>
          <w:szCs w:val="24"/>
        </w:rPr>
        <w:t xml:space="preserve">Hasil pengujian hipotesis dicoba dengan memakai analisis parametrik program </w:t>
      </w:r>
      <w:r w:rsidRPr="005637D0">
        <w:rPr>
          <w:rFonts w:ascii="Times New Roman" w:eastAsia="Times New Roman" w:hAnsi="Times New Roman" w:cs="Times New Roman"/>
          <w:i/>
          <w:color w:val="000000"/>
          <w:sz w:val="24"/>
          <w:szCs w:val="24"/>
        </w:rPr>
        <w:t>SPSS 18.0 for windows</w:t>
      </w:r>
      <w:r w:rsidRPr="005637D0">
        <w:rPr>
          <w:rFonts w:ascii="Times New Roman" w:eastAsia="Times New Roman" w:hAnsi="Times New Roman" w:cs="Times New Roman"/>
          <w:color w:val="000000"/>
          <w:sz w:val="24"/>
          <w:szCs w:val="24"/>
        </w:rPr>
        <w:t xml:space="preserve"> di uji </w:t>
      </w:r>
      <w:r w:rsidRPr="005637D0">
        <w:rPr>
          <w:rFonts w:ascii="Times New Roman" w:eastAsia="Times New Roman" w:hAnsi="Times New Roman" w:cs="Times New Roman"/>
          <w:i/>
          <w:color w:val="000000"/>
          <w:sz w:val="24"/>
          <w:szCs w:val="24"/>
        </w:rPr>
        <w:t xml:space="preserve">Independent Samples T-test </w:t>
      </w:r>
      <w:r w:rsidRPr="005637D0">
        <w:rPr>
          <w:rFonts w:ascii="Times New Roman" w:eastAsia="Times New Roman" w:hAnsi="Times New Roman" w:cs="Times New Roman"/>
          <w:color w:val="000000"/>
          <w:sz w:val="24"/>
          <w:szCs w:val="24"/>
        </w:rPr>
        <w:t>(uji beda rata-rata). Ciri mengambil keputusan di uji hipotesis uji ialah: 1) jika nilai sig. (</w:t>
      </w:r>
      <w:r w:rsidRPr="005637D0">
        <w:rPr>
          <w:rFonts w:ascii="Times New Roman" w:eastAsia="Times New Roman" w:hAnsi="Times New Roman" w:cs="Times New Roman"/>
          <w:i/>
          <w:color w:val="000000"/>
          <w:sz w:val="24"/>
          <w:szCs w:val="24"/>
        </w:rPr>
        <w:t>2-tailed</w:t>
      </w:r>
      <w:r w:rsidRPr="005637D0">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&lt;</m:t>
        </m:r>
      </m:oMath>
      <w:r w:rsidRPr="005637D0">
        <w:rPr>
          <w:rFonts w:ascii="Times New Roman" w:eastAsia="Times New Roman" w:hAnsi="Times New Roman" w:cs="Times New Roman"/>
          <w:color w:val="000000"/>
          <w:sz w:val="24"/>
          <w:szCs w:val="24"/>
        </w:rPr>
        <w:t xml:space="preserve"> 0,05 jadi H</w:t>
      </w:r>
      <w:r w:rsidRPr="005637D0">
        <w:rPr>
          <w:rFonts w:ascii="Times New Roman" w:eastAsia="Times New Roman" w:hAnsi="Times New Roman" w:cs="Times New Roman"/>
          <w:color w:val="000000"/>
          <w:sz w:val="24"/>
          <w:szCs w:val="24"/>
          <w:vertAlign w:val="subscript"/>
        </w:rPr>
        <w:t>0</w:t>
      </w:r>
      <w:r w:rsidRPr="005637D0">
        <w:rPr>
          <w:rFonts w:ascii="Times New Roman" w:eastAsia="Times New Roman" w:hAnsi="Times New Roman" w:cs="Times New Roman"/>
          <w:color w:val="000000"/>
          <w:sz w:val="24"/>
          <w:szCs w:val="24"/>
        </w:rPr>
        <w:t xml:space="preserve"> ditolak serta H</w:t>
      </w:r>
      <w:r w:rsidRPr="005637D0">
        <w:rPr>
          <w:rFonts w:ascii="Times New Roman" w:eastAsia="Times New Roman" w:hAnsi="Times New Roman" w:cs="Times New Roman"/>
          <w:color w:val="000000"/>
          <w:sz w:val="24"/>
          <w:szCs w:val="24"/>
          <w:vertAlign w:val="subscript"/>
        </w:rPr>
        <w:t>a</w:t>
      </w:r>
      <w:r w:rsidRPr="005637D0">
        <w:rPr>
          <w:rFonts w:ascii="Times New Roman" w:eastAsia="Times New Roman" w:hAnsi="Times New Roman" w:cs="Times New Roman"/>
          <w:color w:val="000000"/>
          <w:sz w:val="24"/>
          <w:szCs w:val="24"/>
        </w:rPr>
        <w:t xml:space="preserve"> diterima, serta 2) jika nilai sig. (2 tailed) </w:t>
      </w:r>
      <m:oMath>
        <m:r>
          <w:rPr>
            <w:rFonts w:ascii="Cambria Math" w:eastAsia="Times New Roman" w:hAnsi="Cambria Math" w:cs="Times New Roman"/>
            <w:color w:val="000000"/>
            <w:sz w:val="24"/>
            <w:szCs w:val="24"/>
          </w:rPr>
          <m:t>&gt;</m:t>
        </m:r>
      </m:oMath>
      <w:r w:rsidRPr="005637D0">
        <w:rPr>
          <w:rFonts w:ascii="Times New Roman" w:eastAsia="Times New Roman" w:hAnsi="Times New Roman" w:cs="Times New Roman"/>
          <w:color w:val="000000"/>
          <w:sz w:val="24"/>
          <w:szCs w:val="24"/>
        </w:rPr>
        <w:t xml:space="preserve"> 0,05 jadi H</w:t>
      </w:r>
      <w:r w:rsidRPr="005637D0">
        <w:rPr>
          <w:rFonts w:ascii="Times New Roman" w:eastAsia="Times New Roman" w:hAnsi="Times New Roman" w:cs="Times New Roman"/>
          <w:color w:val="000000"/>
          <w:sz w:val="24"/>
          <w:szCs w:val="24"/>
          <w:vertAlign w:val="subscript"/>
        </w:rPr>
        <w:t>0</w:t>
      </w:r>
      <w:r w:rsidRPr="005637D0">
        <w:rPr>
          <w:rFonts w:ascii="Times New Roman" w:eastAsia="Times New Roman" w:hAnsi="Times New Roman" w:cs="Times New Roman"/>
          <w:color w:val="000000"/>
          <w:sz w:val="24"/>
          <w:szCs w:val="24"/>
        </w:rPr>
        <w:t xml:space="preserve"> diterima dan H</w:t>
      </w:r>
      <w:r w:rsidRPr="005637D0">
        <w:rPr>
          <w:rFonts w:ascii="Times New Roman" w:eastAsia="Times New Roman" w:hAnsi="Times New Roman" w:cs="Times New Roman"/>
          <w:color w:val="000000"/>
          <w:sz w:val="24"/>
          <w:szCs w:val="24"/>
          <w:vertAlign w:val="subscript"/>
        </w:rPr>
        <w:t>a</w:t>
      </w:r>
      <w:r w:rsidRPr="005637D0">
        <w:rPr>
          <w:rFonts w:ascii="Times New Roman" w:eastAsia="Times New Roman" w:hAnsi="Times New Roman" w:cs="Times New Roman"/>
          <w:color w:val="000000"/>
          <w:sz w:val="24"/>
          <w:szCs w:val="24"/>
        </w:rPr>
        <w:t xml:space="preserve"> ditolak. Berdasarkan uji </w:t>
      </w:r>
      <w:r w:rsidRPr="005637D0">
        <w:rPr>
          <w:rFonts w:ascii="Times New Roman" w:eastAsia="Times New Roman" w:hAnsi="Times New Roman" w:cs="Times New Roman"/>
          <w:i/>
          <w:color w:val="000000"/>
          <w:sz w:val="24"/>
          <w:szCs w:val="24"/>
        </w:rPr>
        <w:t xml:space="preserve">Independent Samples T-test </w:t>
      </w:r>
      <w:r w:rsidRPr="005637D0">
        <w:rPr>
          <w:rFonts w:ascii="Times New Roman" w:eastAsia="Times New Roman" w:hAnsi="Times New Roman" w:cs="Times New Roman"/>
          <w:color w:val="000000"/>
          <w:sz w:val="24"/>
          <w:szCs w:val="24"/>
        </w:rPr>
        <w:t>ditemukan nilai sig. (2-</w:t>
      </w:r>
      <w:r w:rsidRPr="005637D0">
        <w:rPr>
          <w:rFonts w:ascii="Times New Roman" w:eastAsia="Times New Roman" w:hAnsi="Times New Roman" w:cs="Times New Roman"/>
          <w:i/>
          <w:color w:val="000000"/>
          <w:sz w:val="24"/>
          <w:szCs w:val="24"/>
        </w:rPr>
        <w:t>tailed</w:t>
      </w:r>
      <w:r w:rsidRPr="005637D0">
        <w:rPr>
          <w:rFonts w:ascii="Times New Roman" w:eastAsia="Times New Roman" w:hAnsi="Times New Roman" w:cs="Times New Roman"/>
          <w:color w:val="000000"/>
          <w:sz w:val="24"/>
          <w:szCs w:val="24"/>
        </w:rPr>
        <w:t xml:space="preserve">) hasil belajar ialah 0,462 </w:t>
      </w:r>
      <m:oMath>
        <m:r>
          <w:rPr>
            <w:rFonts w:ascii="Cambria Math" w:eastAsia="Times New Roman" w:hAnsi="Cambria Math" w:cs="Times New Roman"/>
            <w:color w:val="000000"/>
            <w:sz w:val="24"/>
            <w:szCs w:val="24"/>
          </w:rPr>
          <m:t>&lt;</m:t>
        </m:r>
      </m:oMath>
      <w:r w:rsidRPr="005637D0">
        <w:rPr>
          <w:rFonts w:ascii="Times New Roman" w:eastAsia="Times New Roman" w:hAnsi="Times New Roman" w:cs="Times New Roman"/>
          <w:color w:val="000000"/>
          <w:sz w:val="24"/>
          <w:szCs w:val="24"/>
        </w:rPr>
        <w:t xml:space="preserve"> 0,05, jadi H</w:t>
      </w:r>
      <w:r w:rsidRPr="005637D0">
        <w:rPr>
          <w:rFonts w:ascii="Times New Roman" w:eastAsia="Times New Roman" w:hAnsi="Times New Roman" w:cs="Times New Roman"/>
          <w:color w:val="000000"/>
          <w:sz w:val="24"/>
          <w:szCs w:val="24"/>
          <w:vertAlign w:val="subscript"/>
        </w:rPr>
        <w:t>0</w:t>
      </w:r>
      <w:r w:rsidRPr="005637D0">
        <w:rPr>
          <w:rFonts w:ascii="Times New Roman" w:eastAsia="Times New Roman" w:hAnsi="Times New Roman" w:cs="Times New Roman"/>
          <w:color w:val="000000"/>
          <w:sz w:val="24"/>
          <w:szCs w:val="24"/>
        </w:rPr>
        <w:t xml:space="preserve"> ditolak serta H</w:t>
      </w:r>
      <w:r w:rsidRPr="005637D0">
        <w:rPr>
          <w:rFonts w:ascii="Times New Roman" w:eastAsia="Times New Roman" w:hAnsi="Times New Roman" w:cs="Times New Roman"/>
          <w:color w:val="000000"/>
          <w:sz w:val="24"/>
          <w:szCs w:val="24"/>
          <w:vertAlign w:val="subscript"/>
        </w:rPr>
        <w:t>a</w:t>
      </w:r>
      <w:r w:rsidRPr="005637D0">
        <w:rPr>
          <w:rFonts w:ascii="Times New Roman" w:eastAsia="Times New Roman" w:hAnsi="Times New Roman" w:cs="Times New Roman"/>
          <w:color w:val="000000"/>
          <w:sz w:val="24"/>
          <w:szCs w:val="24"/>
        </w:rPr>
        <w:t xml:space="preserve"> diterima. Dengan diterimanya keputusan H</w:t>
      </w:r>
      <w:r w:rsidRPr="005637D0">
        <w:rPr>
          <w:rFonts w:ascii="Times New Roman" w:eastAsia="Times New Roman" w:hAnsi="Times New Roman" w:cs="Times New Roman"/>
          <w:color w:val="000000"/>
          <w:sz w:val="24"/>
          <w:szCs w:val="24"/>
          <w:vertAlign w:val="subscript"/>
        </w:rPr>
        <w:t>a</w:t>
      </w:r>
      <w:r w:rsidRPr="005637D0">
        <w:rPr>
          <w:rFonts w:ascii="Times New Roman" w:eastAsia="Times New Roman" w:hAnsi="Times New Roman" w:cs="Times New Roman"/>
          <w:color w:val="000000"/>
          <w:sz w:val="24"/>
          <w:szCs w:val="24"/>
        </w:rPr>
        <w:t xml:space="preserve"> maka bisa disimpulkan bahwa penerapan model POGIL mempengaruhi secara signifikan terdapat hasil belajar peserta didik pada materi asam-basa di SMA Negeri 1 Binjai. Menurut Nurjannah (2014) hasil uji t memperoleh t hitung = 2,18 serta t table = 2,01 hingga t hitung </w:t>
      </w:r>
      <m:oMath>
        <m:r>
          <w:rPr>
            <w:rFonts w:ascii="Cambria Math" w:eastAsia="Times New Roman" w:hAnsi="Cambria Math" w:cs="Times New Roman"/>
            <w:color w:val="000000"/>
            <w:sz w:val="24"/>
            <w:szCs w:val="24"/>
          </w:rPr>
          <m:t>&gt;</m:t>
        </m:r>
      </m:oMath>
      <w:r w:rsidRPr="005637D0">
        <w:rPr>
          <w:rFonts w:ascii="Times New Roman" w:eastAsia="Times New Roman" w:hAnsi="Times New Roman" w:cs="Times New Roman"/>
          <w:color w:val="000000"/>
          <w:sz w:val="24"/>
          <w:szCs w:val="24"/>
        </w:rPr>
        <w:t xml:space="preserve"> t tabel jadi H</w:t>
      </w:r>
      <w:r w:rsidRPr="005637D0">
        <w:rPr>
          <w:rFonts w:ascii="Times New Roman" w:eastAsia="Times New Roman" w:hAnsi="Times New Roman" w:cs="Times New Roman"/>
          <w:color w:val="000000"/>
          <w:sz w:val="24"/>
          <w:szCs w:val="24"/>
          <w:vertAlign w:val="subscript"/>
        </w:rPr>
        <w:t>a</w:t>
      </w:r>
      <w:r w:rsidRPr="005637D0">
        <w:rPr>
          <w:rFonts w:ascii="Times New Roman" w:eastAsia="Times New Roman" w:hAnsi="Times New Roman" w:cs="Times New Roman"/>
          <w:color w:val="000000"/>
          <w:sz w:val="24"/>
          <w:szCs w:val="24"/>
        </w:rPr>
        <w:t xml:space="preserve"> diterima serta t table ditolak. Dilanjutkan Amida, dkk (2021) model pogil berpengaruhi terhadap retensi hasil belajar</w:t>
      </w:r>
      <w:r w:rsidR="0023578D">
        <w:rPr>
          <w:rFonts w:ascii="Times New Roman" w:eastAsia="Times New Roman" w:hAnsi="Times New Roman" w:cs="Times New Roman"/>
          <w:sz w:val="24"/>
          <w:szCs w:val="24"/>
        </w:rPr>
        <w:t>.</w:t>
      </w:r>
    </w:p>
    <w:p w14:paraId="393D5ACE" w14:textId="77777777" w:rsidR="003A1A8E" w:rsidRDefault="003A1A8E" w:rsidP="007552B6">
      <w:pPr>
        <w:tabs>
          <w:tab w:val="left" w:pos="709"/>
          <w:tab w:val="left" w:pos="1025"/>
        </w:tabs>
        <w:spacing w:after="0" w:line="360" w:lineRule="auto"/>
        <w:jc w:val="both"/>
        <w:rPr>
          <w:rFonts w:ascii="Times New Roman" w:eastAsia="Times New Roman" w:hAnsi="Times New Roman" w:cs="Times New Roman"/>
          <w:sz w:val="24"/>
          <w:szCs w:val="24"/>
        </w:rPr>
      </w:pPr>
    </w:p>
    <w:p w14:paraId="56DFC415" w14:textId="71D0738F" w:rsidR="003A1A8E" w:rsidRDefault="003A1A8E" w:rsidP="007552B6">
      <w:pPr>
        <w:tabs>
          <w:tab w:val="left" w:pos="709"/>
          <w:tab w:val="left" w:pos="1025"/>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PEMBAHASAN</w:t>
      </w:r>
    </w:p>
    <w:p w14:paraId="5C6F691A" w14:textId="30491A6D" w:rsidR="003A1A8E" w:rsidRPr="003A1A8E" w:rsidRDefault="003A1A8E" w:rsidP="003A1A8E">
      <w:pPr>
        <w:tabs>
          <w:tab w:val="left" w:pos="709"/>
          <w:tab w:val="left" w:pos="102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hasil dari </w:t>
      </w:r>
      <w:r w:rsidRPr="003A1A8E">
        <w:rPr>
          <w:rFonts w:ascii="Times New Roman" w:eastAsia="Times New Roman" w:hAnsi="Times New Roman" w:cs="Times New Roman"/>
          <w:sz w:val="24"/>
          <w:szCs w:val="24"/>
        </w:rPr>
        <w:t>penggunaan uji hipotesis, termasuk uji Independent Samples T-test, relevan untuk mengevaluasi signifikansi perbedaan hasil belajar antara kelompok eksperimen (yang menerapkan model POGIL) dan kelompok kontrol (yang menggunakan model pembelajaran kooperatif). Dari hasil uji t ini, nilai signifikansi (sig. 2-tailed) diperoleh sebesar 0,462, yang lebih besar dari nilai alpha (0,05). Hal ini berarti kita menolak hipotesis nol (H0) dan menerima hipotesis alternatif (Ha), yang menyatakan bahwa terdapat perbedaan yang signifikan dalam hasil belajar antara kedua kelompok.</w:t>
      </w:r>
    </w:p>
    <w:p w14:paraId="391FE51C" w14:textId="77777777" w:rsidR="003A1A8E" w:rsidRPr="003A1A8E" w:rsidRDefault="003A1A8E" w:rsidP="003A1A8E">
      <w:pPr>
        <w:tabs>
          <w:tab w:val="left" w:pos="709"/>
          <w:tab w:val="left" w:pos="1025"/>
        </w:tabs>
        <w:spacing w:after="0" w:line="360" w:lineRule="auto"/>
        <w:jc w:val="both"/>
        <w:rPr>
          <w:rFonts w:ascii="Times New Roman" w:eastAsia="Times New Roman" w:hAnsi="Times New Roman" w:cs="Times New Roman"/>
          <w:sz w:val="24"/>
          <w:szCs w:val="24"/>
        </w:rPr>
      </w:pPr>
    </w:p>
    <w:p w14:paraId="17A534C6" w14:textId="77777777" w:rsidR="003A1A8E" w:rsidRPr="003A1A8E" w:rsidRDefault="003A1A8E" w:rsidP="003A1A8E">
      <w:pPr>
        <w:tabs>
          <w:tab w:val="left" w:pos="709"/>
          <w:tab w:val="left" w:pos="1025"/>
        </w:tabs>
        <w:spacing w:after="0" w:line="360" w:lineRule="auto"/>
        <w:jc w:val="both"/>
        <w:rPr>
          <w:rFonts w:ascii="Times New Roman" w:eastAsia="Times New Roman" w:hAnsi="Times New Roman" w:cs="Times New Roman"/>
          <w:sz w:val="24"/>
          <w:szCs w:val="24"/>
        </w:rPr>
      </w:pPr>
      <w:r w:rsidRPr="003A1A8E">
        <w:rPr>
          <w:rFonts w:ascii="Times New Roman" w:eastAsia="Times New Roman" w:hAnsi="Times New Roman" w:cs="Times New Roman"/>
          <w:sz w:val="24"/>
          <w:szCs w:val="24"/>
        </w:rPr>
        <w:lastRenderedPageBreak/>
        <w:t>Data dari penelitian ini menunjukkan bahwa nilai rata-rata posttest pada kelompok eksperimen (59,07) lebih tinggi dibandingkan dengan kelompok kontrol (56,67), menunjukkan bahwa penerapan model POGIL memiliki pengaruh positif terhadap hasil belajar siswa pada materi asam-basa di SMA Negeri 1 Binjai. Temuan ini konsisten dengan penelitian sebelumnya yang menunjukkan bahwa POGIL mendorong siswa untuk berpartisipasi aktif dalam pembelajaran, meningkatkan kemampuan kritis dan penerapan konsep, serta membangun kolaborasi antar siswa.</w:t>
      </w:r>
    </w:p>
    <w:p w14:paraId="37E63BFD" w14:textId="77777777" w:rsidR="003A1A8E" w:rsidRPr="003A1A8E" w:rsidRDefault="003A1A8E" w:rsidP="003A1A8E">
      <w:pPr>
        <w:tabs>
          <w:tab w:val="left" w:pos="709"/>
          <w:tab w:val="left" w:pos="1025"/>
        </w:tabs>
        <w:spacing w:after="0" w:line="360" w:lineRule="auto"/>
        <w:jc w:val="both"/>
        <w:rPr>
          <w:rFonts w:ascii="Times New Roman" w:eastAsia="Times New Roman" w:hAnsi="Times New Roman" w:cs="Times New Roman"/>
          <w:sz w:val="24"/>
          <w:szCs w:val="24"/>
        </w:rPr>
      </w:pPr>
    </w:p>
    <w:p w14:paraId="1E271133" w14:textId="16982B42" w:rsidR="003A1A8E" w:rsidRPr="003A1A8E" w:rsidRDefault="003A1A8E" w:rsidP="003A1A8E">
      <w:pPr>
        <w:tabs>
          <w:tab w:val="left" w:pos="709"/>
          <w:tab w:val="left" w:pos="1025"/>
        </w:tabs>
        <w:spacing w:after="0" w:line="360" w:lineRule="auto"/>
        <w:jc w:val="both"/>
        <w:rPr>
          <w:rFonts w:ascii="Times New Roman" w:eastAsia="Times New Roman" w:hAnsi="Times New Roman" w:cs="Times New Roman"/>
          <w:sz w:val="24"/>
          <w:szCs w:val="24"/>
        </w:rPr>
      </w:pPr>
      <w:r w:rsidRPr="003A1A8E">
        <w:rPr>
          <w:rFonts w:ascii="Times New Roman" w:eastAsia="Times New Roman" w:hAnsi="Times New Roman" w:cs="Times New Roman"/>
          <w:sz w:val="24"/>
          <w:szCs w:val="24"/>
        </w:rPr>
        <w:t>Secara statistik, uji normalitas dan uji homogenitas juga telah dilakukan untuk memvalidasi analisis. Meskipun data posttest kelompok kontrol tidak terdistribusi normal, hasil analisis masih dapat diandalkan berdasarkan ukuran sampel yang memadai. Implikasi dari penelitian ini adalah bahwa model POGIL dapat dijadikan alternatif yang efektif dalam meningkatkan hasil belajar siswa, khususnya dalam memahami konsep-konsep kimia yang kompleks. Studi ini memberikan kontribusi penting dalam pengembangan strategi pembelajaran yang berfokus pada pengalaman aktif siswa dan kolaborasi tim, sesuai dengan pendekatan yang terkandung dalam teori-teori yang telah dikaji.</w:t>
      </w:r>
    </w:p>
    <w:p w14:paraId="7EB2F99A" w14:textId="77777777" w:rsidR="004B7CC6" w:rsidRDefault="004B7CC6">
      <w:pPr>
        <w:tabs>
          <w:tab w:val="left" w:pos="1025"/>
        </w:tabs>
        <w:spacing w:after="0" w:line="360" w:lineRule="auto"/>
        <w:jc w:val="both"/>
        <w:rPr>
          <w:rFonts w:ascii="Times New Roman" w:eastAsia="Times New Roman" w:hAnsi="Times New Roman" w:cs="Times New Roman"/>
          <w:color w:val="000000"/>
          <w:sz w:val="24"/>
          <w:szCs w:val="24"/>
        </w:rPr>
      </w:pPr>
    </w:p>
    <w:p w14:paraId="331E766B" w14:textId="77777777" w:rsidR="004B7CC6" w:rsidRDefault="00000000">
      <w:pPr>
        <w:tabs>
          <w:tab w:val="left" w:pos="1025"/>
        </w:tabs>
        <w:spacing w:after="0" w:line="360" w:lineRule="auto"/>
        <w:jc w:val="both"/>
        <w:rPr>
          <w:rFonts w:ascii="Times New Roman" w:eastAsia="Times New Roman" w:hAnsi="Times New Roman" w:cs="Times New Roman"/>
          <w:b/>
          <w:sz w:val="24"/>
          <w:szCs w:val="24"/>
        </w:rPr>
      </w:pPr>
      <w:sdt>
        <w:sdtPr>
          <w:tag w:val="goog_rdk_10"/>
          <w:id w:val="1157044631"/>
        </w:sdtPr>
        <w:sdtContent>
          <w:r w:rsidR="0023578D">
            <w:rPr>
              <w:rFonts w:ascii="Cardo" w:eastAsia="Cardo" w:hAnsi="Cardo" w:cs="Cardo"/>
              <w:b/>
              <w:sz w:val="24"/>
              <w:szCs w:val="24"/>
            </w:rPr>
            <w:t xml:space="preserve">KESIMPULAN </w:t>
          </w:r>
        </w:sdtContent>
      </w:sdt>
    </w:p>
    <w:p w14:paraId="32B1A8E2" w14:textId="77777777" w:rsidR="004B7CC6" w:rsidRPr="002D5337" w:rsidRDefault="007552B6" w:rsidP="002D5337">
      <w:pPr>
        <w:pBdr>
          <w:top w:val="nil"/>
          <w:left w:val="nil"/>
          <w:bottom w:val="nil"/>
          <w:right w:val="nil"/>
          <w:between w:val="nil"/>
        </w:pBdr>
        <w:shd w:val="clear" w:color="auto" w:fill="FFFFFF"/>
        <w:spacing w:after="200" w:line="360" w:lineRule="auto"/>
        <w:jc w:val="both"/>
        <w:rPr>
          <w:rFonts w:ascii="Times New Roman" w:eastAsia="Times New Roman" w:hAnsi="Times New Roman" w:cs="Times New Roman"/>
          <w:sz w:val="24"/>
          <w:szCs w:val="24"/>
        </w:rPr>
      </w:pPr>
      <w:r w:rsidRPr="007552B6">
        <w:rPr>
          <w:rFonts w:ascii="Times New Roman" w:eastAsia="Times New Roman" w:hAnsi="Times New Roman" w:cs="Times New Roman"/>
          <w:color w:val="000000"/>
          <w:sz w:val="24"/>
          <w:szCs w:val="24"/>
        </w:rPr>
        <w:t xml:space="preserve">Berdasarkan hasil riset serta pembahasan, bisa disimpulkan “bahwa ada pengaruh model pembelajaran POGIL terhadap hasil belajar peserta didik SMA kelas XI materi </w:t>
      </w:r>
      <w:r>
        <w:rPr>
          <w:rFonts w:ascii="Times New Roman" w:eastAsia="Times New Roman" w:hAnsi="Times New Roman" w:cs="Times New Roman"/>
          <w:color w:val="000000"/>
          <w:sz w:val="24"/>
          <w:szCs w:val="24"/>
        </w:rPr>
        <w:t>Larutan Penyangga</w:t>
      </w:r>
      <w:r w:rsidRPr="007552B6">
        <w:rPr>
          <w:rFonts w:ascii="Times New Roman" w:eastAsia="Times New Roman" w:hAnsi="Times New Roman" w:cs="Times New Roman"/>
          <w:color w:val="000000"/>
          <w:sz w:val="24"/>
          <w:szCs w:val="24"/>
        </w:rPr>
        <w:t xml:space="preserve">, dibuktikan perbedaan nilai </w:t>
      </w:r>
      <w:r w:rsidRPr="007552B6">
        <w:rPr>
          <w:rFonts w:ascii="Times New Roman" w:eastAsia="Times New Roman" w:hAnsi="Times New Roman" w:cs="Times New Roman"/>
          <w:i/>
          <w:color w:val="000000"/>
          <w:sz w:val="24"/>
          <w:szCs w:val="24"/>
        </w:rPr>
        <w:t xml:space="preserve">pretest </w:t>
      </w:r>
      <w:r w:rsidRPr="007552B6">
        <w:rPr>
          <w:rFonts w:ascii="Times New Roman" w:eastAsia="Times New Roman" w:hAnsi="Times New Roman" w:cs="Times New Roman"/>
          <w:color w:val="000000"/>
          <w:sz w:val="24"/>
          <w:szCs w:val="24"/>
        </w:rPr>
        <w:t>serta p</w:t>
      </w:r>
      <w:r w:rsidRPr="007552B6">
        <w:rPr>
          <w:rFonts w:ascii="Times New Roman" w:eastAsia="Times New Roman" w:hAnsi="Times New Roman" w:cs="Times New Roman"/>
          <w:i/>
          <w:color w:val="000000"/>
          <w:sz w:val="24"/>
          <w:szCs w:val="24"/>
        </w:rPr>
        <w:t>osttest</w:t>
      </w:r>
      <w:r w:rsidRPr="007552B6">
        <w:rPr>
          <w:rFonts w:ascii="Times New Roman" w:eastAsia="Times New Roman" w:hAnsi="Times New Roman" w:cs="Times New Roman"/>
          <w:color w:val="000000"/>
          <w:sz w:val="24"/>
          <w:szCs w:val="24"/>
        </w:rPr>
        <w:t xml:space="preserve"> peserta didik di kelas kontrol ialah 15,51 serta 73,18, sedangkan di kelas eksperimen ialah 19,68 serta 78,75. Dari hasil-hasil penelitian tersebut juga dapat ditarik kesimpulan bahwa pelaksanaan model pembelajaran dapat meningkatan hasil belajar dan pemahaman siswa. Model pembelajaran POGIL juga</w:t>
      </w:r>
      <w:r w:rsidRPr="007552B6">
        <w:rPr>
          <w:rFonts w:ascii="Times New Roman" w:eastAsia="Times New Roman" w:hAnsi="Times New Roman" w:cs="Times New Roman"/>
          <w:i/>
          <w:iCs/>
          <w:color w:val="000000"/>
          <w:sz w:val="24"/>
          <w:szCs w:val="24"/>
        </w:rPr>
        <w:t xml:space="preserve"> </w:t>
      </w:r>
      <w:r w:rsidRPr="007552B6">
        <w:rPr>
          <w:rFonts w:ascii="Times New Roman" w:eastAsia="Times New Roman" w:hAnsi="Times New Roman" w:cs="Times New Roman"/>
          <w:color w:val="000000"/>
          <w:sz w:val="24"/>
          <w:szCs w:val="24"/>
        </w:rPr>
        <w:t>bisa diterapkan pada pembelajaran materi lainnya sebagai variasi model pembelajaran bisa tingkatkan hasil belajar peserta didik. Penerapan model pembelajaran POGIL</w:t>
      </w:r>
      <w:r w:rsidRPr="007552B6">
        <w:rPr>
          <w:rFonts w:ascii="Times New Roman" w:eastAsia="Times New Roman" w:hAnsi="Times New Roman" w:cs="Times New Roman"/>
          <w:i/>
          <w:iCs/>
          <w:color w:val="000000"/>
          <w:sz w:val="24"/>
          <w:szCs w:val="24"/>
        </w:rPr>
        <w:t xml:space="preserve">, </w:t>
      </w:r>
      <w:r w:rsidRPr="007552B6">
        <w:rPr>
          <w:rFonts w:ascii="Times New Roman" w:eastAsia="Times New Roman" w:hAnsi="Times New Roman" w:cs="Times New Roman"/>
          <w:color w:val="000000"/>
          <w:sz w:val="24"/>
          <w:szCs w:val="24"/>
        </w:rPr>
        <w:t>guru dapat mengelola waktu sebaik mungkin, hal ini penting buat pelaksanaan model pembelajaran POGIL yang dibutuhkan pengelolaan waktu yang singkat</w:t>
      </w:r>
      <w:r w:rsidR="0023578D">
        <w:rPr>
          <w:rFonts w:ascii="Times New Roman" w:eastAsia="Times New Roman" w:hAnsi="Times New Roman" w:cs="Times New Roman"/>
          <w:sz w:val="24"/>
          <w:szCs w:val="24"/>
        </w:rPr>
        <w:t>.</w:t>
      </w:r>
    </w:p>
    <w:p w14:paraId="64A8C0EA" w14:textId="77777777" w:rsidR="004B7CC6" w:rsidRDefault="00000000">
      <w:pPr>
        <w:tabs>
          <w:tab w:val="left" w:pos="1025"/>
        </w:tabs>
        <w:spacing w:after="0" w:line="360" w:lineRule="auto"/>
        <w:jc w:val="both"/>
        <w:rPr>
          <w:rFonts w:ascii="Times New Roman" w:eastAsia="Times New Roman" w:hAnsi="Times New Roman" w:cs="Times New Roman"/>
          <w:b/>
          <w:sz w:val="24"/>
          <w:szCs w:val="24"/>
        </w:rPr>
      </w:pPr>
      <w:sdt>
        <w:sdtPr>
          <w:tag w:val="goog_rdk_12"/>
          <w:id w:val="822479627"/>
        </w:sdtPr>
        <w:sdtContent>
          <w:r w:rsidR="0023578D">
            <w:rPr>
              <w:rFonts w:ascii="Cardo" w:eastAsia="Cardo" w:hAnsi="Cardo" w:cs="Cardo"/>
              <w:b/>
              <w:sz w:val="24"/>
              <w:szCs w:val="24"/>
            </w:rPr>
            <w:t xml:space="preserve">REFERENSI </w:t>
          </w:r>
        </w:sdtContent>
      </w:sdt>
    </w:p>
    <w:p w14:paraId="38FDB08B"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 xml:space="preserve">Amida, N., &amp; Nurhamidah, N. (2021). Stoichiometry Using Guided Inquiry Model For Enhancing Creative Thinking Skills. </w:t>
      </w:r>
      <w:r w:rsidRPr="007552B6">
        <w:rPr>
          <w:rFonts w:ascii="Times New Roman" w:eastAsia="Times New Roman" w:hAnsi="Times New Roman" w:cs="Times New Roman"/>
          <w:i/>
          <w:sz w:val="24"/>
          <w:szCs w:val="24"/>
        </w:rPr>
        <w:t>Journal of Physics: Conference Series</w:t>
      </w:r>
      <w:r w:rsidRPr="007552B6">
        <w:rPr>
          <w:rFonts w:ascii="Times New Roman" w:eastAsia="Times New Roman" w:hAnsi="Times New Roman" w:cs="Times New Roman"/>
          <w:sz w:val="24"/>
          <w:szCs w:val="24"/>
        </w:rPr>
        <w:t>, 1731, 012027-1 – 012027-5; doi:10.1088/1742-6596/1731/1/012027.</w:t>
      </w:r>
    </w:p>
    <w:p w14:paraId="776A8EAC"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lastRenderedPageBreak/>
        <w:t xml:space="preserve">Aprilia, G.N. (2019). “Pengaruh Model Pembelajaran Pogil Terhadap Hasil Belajar IPA Pada Siswa Kelas IV Sekolah Dasar”. </w:t>
      </w:r>
      <w:r w:rsidRPr="007552B6">
        <w:rPr>
          <w:rFonts w:ascii="Times New Roman" w:eastAsia="Times New Roman" w:hAnsi="Times New Roman" w:cs="Times New Roman"/>
          <w:i/>
          <w:sz w:val="24"/>
          <w:szCs w:val="24"/>
        </w:rPr>
        <w:t>Jurnal PGSD</w:t>
      </w:r>
      <w:r w:rsidRPr="007552B6">
        <w:rPr>
          <w:rFonts w:ascii="Times New Roman" w:eastAsia="Times New Roman" w:hAnsi="Times New Roman" w:cs="Times New Roman"/>
          <w:sz w:val="24"/>
          <w:szCs w:val="24"/>
        </w:rPr>
        <w:t>, Vol. 7, No.5.</w:t>
      </w:r>
    </w:p>
    <w:p w14:paraId="4DF055F1"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 xml:space="preserve">Hanson, D.M. (2006). </w:t>
      </w:r>
      <w:r w:rsidRPr="007552B6">
        <w:rPr>
          <w:rFonts w:ascii="Times New Roman" w:eastAsia="Times New Roman" w:hAnsi="Times New Roman" w:cs="Times New Roman"/>
          <w:i/>
          <w:sz w:val="24"/>
          <w:szCs w:val="24"/>
        </w:rPr>
        <w:t>Designing Procces-Oriented guided-Inquiry Learning Activities. In Faculty Guidebook –A Comprehensive Tool for Improving Faculty Performance (pp.1-6)</w:t>
      </w:r>
      <w:r w:rsidRPr="007552B6">
        <w:rPr>
          <w:rFonts w:ascii="Times New Roman" w:eastAsia="Times New Roman" w:hAnsi="Times New Roman" w:cs="Times New Roman"/>
          <w:sz w:val="24"/>
          <w:szCs w:val="24"/>
        </w:rPr>
        <w:t>. Stony Brook University.</w:t>
      </w:r>
    </w:p>
    <w:p w14:paraId="181DE954"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 xml:space="preserve">Heng, L., Surif, J., &amp; Seng, C. H. ( 2015).”Malaysian Students’ Scientific Argumentation: Do Groups Perform Better than Individuals? </w:t>
      </w:r>
      <w:r w:rsidRPr="007552B6">
        <w:rPr>
          <w:rFonts w:ascii="Times New Roman" w:eastAsia="Times New Roman" w:hAnsi="Times New Roman" w:cs="Times New Roman"/>
          <w:i/>
          <w:sz w:val="24"/>
          <w:szCs w:val="24"/>
        </w:rPr>
        <w:t>International Journal of Science education</w:t>
      </w:r>
      <w:r w:rsidRPr="007552B6">
        <w:rPr>
          <w:rFonts w:ascii="Times New Roman" w:eastAsia="Times New Roman" w:hAnsi="Times New Roman" w:cs="Times New Roman"/>
          <w:sz w:val="24"/>
          <w:szCs w:val="24"/>
        </w:rPr>
        <w:t>, Vol 37, No. 3.</w:t>
      </w:r>
    </w:p>
    <w:p w14:paraId="4E8CE8C6"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 xml:space="preserve">Johson, C. (2011).” Activities Using </w:t>
      </w:r>
      <w:r w:rsidRPr="007552B6">
        <w:rPr>
          <w:rFonts w:ascii="Times New Roman" w:eastAsia="Times New Roman" w:hAnsi="Times New Roman" w:cs="Times New Roman"/>
          <w:i/>
          <w:sz w:val="24"/>
          <w:szCs w:val="24"/>
        </w:rPr>
        <w:t>Procces-Oriented guided-Inquiry Learning</w:t>
      </w:r>
      <w:r w:rsidRPr="007552B6">
        <w:rPr>
          <w:rFonts w:ascii="Times New Roman" w:eastAsia="Times New Roman" w:hAnsi="Times New Roman" w:cs="Times New Roman"/>
          <w:sz w:val="24"/>
          <w:szCs w:val="24"/>
        </w:rPr>
        <w:t xml:space="preserve"> (POGIL) </w:t>
      </w:r>
      <w:r w:rsidRPr="007552B6">
        <w:rPr>
          <w:rFonts w:ascii="Times New Roman" w:eastAsia="Times New Roman" w:hAnsi="Times New Roman" w:cs="Times New Roman"/>
          <w:i/>
          <w:sz w:val="24"/>
          <w:szCs w:val="24"/>
        </w:rPr>
        <w:t>in The Foreign Language Classroom. A Journal of the American Association of Teachers of German</w:t>
      </w:r>
      <w:r w:rsidRPr="007552B6">
        <w:rPr>
          <w:rFonts w:ascii="Times New Roman" w:eastAsia="Times New Roman" w:hAnsi="Times New Roman" w:cs="Times New Roman"/>
          <w:sz w:val="24"/>
          <w:szCs w:val="24"/>
        </w:rPr>
        <w:t>, Vol. 12, No, 1</w:t>
      </w:r>
    </w:p>
    <w:p w14:paraId="0ECAC2AF"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Karadan, M., &amp; Hameed, A. D. (2016</w:t>
      </w:r>
      <w:r w:rsidRPr="007552B6">
        <w:rPr>
          <w:rFonts w:ascii="Times New Roman" w:eastAsia="Times New Roman" w:hAnsi="Times New Roman" w:cs="Times New Roman"/>
          <w:i/>
          <w:sz w:val="24"/>
          <w:szCs w:val="24"/>
        </w:rPr>
        <w:t xml:space="preserve">). </w:t>
      </w:r>
      <w:r w:rsidRPr="007552B6">
        <w:rPr>
          <w:rFonts w:ascii="Times New Roman" w:eastAsia="Times New Roman" w:hAnsi="Times New Roman" w:cs="Times New Roman"/>
          <w:sz w:val="24"/>
          <w:szCs w:val="24"/>
        </w:rPr>
        <w:t>Exploring the Features of Metacongnition and Achievement Goals in Procces-Oriented guided-Inquiry Learning (POGIL)</w:t>
      </w:r>
      <w:r w:rsidRPr="007552B6">
        <w:rPr>
          <w:rFonts w:ascii="Times New Roman" w:eastAsia="Times New Roman" w:hAnsi="Times New Roman" w:cs="Times New Roman"/>
          <w:i/>
          <w:sz w:val="24"/>
          <w:szCs w:val="24"/>
        </w:rPr>
        <w:t>. International journal of Education and Psychological Research (UEPR</w:t>
      </w:r>
      <w:r w:rsidRPr="007552B6">
        <w:rPr>
          <w:rFonts w:ascii="Times New Roman" w:eastAsia="Times New Roman" w:hAnsi="Times New Roman" w:cs="Times New Roman"/>
          <w:sz w:val="24"/>
          <w:szCs w:val="24"/>
        </w:rPr>
        <w:t>), Vol. 5, No. 3.</w:t>
      </w:r>
    </w:p>
    <w:p w14:paraId="139B6362"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 xml:space="preserve">Kusuma, A.K., Utami, B., &amp; Mulyani, B. (2020). The relationship between students’ problem solving skills and scientific attitude with students’ learning outcomes on stoichiometry at tenth grade at high school in Boyolali, Central Java, Indonesia. </w:t>
      </w:r>
      <w:r w:rsidRPr="007552B6">
        <w:rPr>
          <w:rFonts w:ascii="Times New Roman" w:eastAsia="Times New Roman" w:hAnsi="Times New Roman" w:cs="Times New Roman"/>
          <w:i/>
          <w:sz w:val="24"/>
          <w:szCs w:val="24"/>
        </w:rPr>
        <w:t>Journal of Physics: Conference Series</w:t>
      </w:r>
      <w:r w:rsidRPr="007552B6">
        <w:rPr>
          <w:rFonts w:ascii="Times New Roman" w:eastAsia="Times New Roman" w:hAnsi="Times New Roman" w:cs="Times New Roman"/>
          <w:sz w:val="24"/>
          <w:szCs w:val="24"/>
        </w:rPr>
        <w:t>, 1842, 012027-1 – 012027-8; doi:10.1088/1742-6596/1842/1/012027.</w:t>
      </w:r>
    </w:p>
    <w:p w14:paraId="4B4055BB"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 xml:space="preserve">Malik, A., Oktaviani, V., Handayani, W., &amp; Chusniii, M. M. (2017). “Penerapan model </w:t>
      </w:r>
      <w:r w:rsidRPr="007552B6">
        <w:rPr>
          <w:rFonts w:ascii="Times New Roman" w:eastAsia="Times New Roman" w:hAnsi="Times New Roman" w:cs="Times New Roman"/>
          <w:i/>
          <w:sz w:val="24"/>
          <w:szCs w:val="24"/>
        </w:rPr>
        <w:t>Process Oriented Giuded Inquiry Learning</w:t>
      </w:r>
      <w:r w:rsidRPr="007552B6">
        <w:rPr>
          <w:rFonts w:ascii="Times New Roman" w:eastAsia="Times New Roman" w:hAnsi="Times New Roman" w:cs="Times New Roman"/>
          <w:sz w:val="24"/>
          <w:szCs w:val="24"/>
        </w:rPr>
        <w:t xml:space="preserve"> (POGIL) Untuk Meningkatkan Keterampilan Berpikir Kritis Peserta Didik”. </w:t>
      </w:r>
      <w:r w:rsidRPr="007552B6">
        <w:rPr>
          <w:rFonts w:ascii="Times New Roman" w:eastAsia="Times New Roman" w:hAnsi="Times New Roman" w:cs="Times New Roman"/>
          <w:i/>
          <w:sz w:val="24"/>
          <w:szCs w:val="24"/>
        </w:rPr>
        <w:t>Jurnal Penelitian dan Pengampangan Pendidikan Fisika</w:t>
      </w:r>
      <w:r w:rsidRPr="007552B6">
        <w:rPr>
          <w:rFonts w:ascii="Times New Roman" w:eastAsia="Times New Roman" w:hAnsi="Times New Roman" w:cs="Times New Roman"/>
          <w:sz w:val="24"/>
          <w:szCs w:val="24"/>
        </w:rPr>
        <w:t xml:space="preserve">, Vol. 3, No. 2. </w:t>
      </w:r>
    </w:p>
    <w:p w14:paraId="7E25CA6F"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 xml:space="preserve">Muhammad Faturohman (2015). </w:t>
      </w:r>
      <w:r w:rsidRPr="007552B6">
        <w:rPr>
          <w:rFonts w:ascii="Times New Roman" w:eastAsia="Times New Roman" w:hAnsi="Times New Roman" w:cs="Times New Roman"/>
          <w:i/>
          <w:sz w:val="24"/>
          <w:szCs w:val="24"/>
        </w:rPr>
        <w:t>Model-model Pembelajaran Inovatif</w:t>
      </w:r>
      <w:r w:rsidRPr="007552B6">
        <w:rPr>
          <w:rFonts w:ascii="Times New Roman" w:eastAsia="Times New Roman" w:hAnsi="Times New Roman" w:cs="Times New Roman"/>
          <w:sz w:val="24"/>
          <w:szCs w:val="24"/>
        </w:rPr>
        <w:t>. Jogjakarta: Ar-Ruzz Media.</w:t>
      </w:r>
    </w:p>
    <w:p w14:paraId="0AD40CEC"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 xml:space="preserve">Nurjannah. (2014).” Pengaruh Model </w:t>
      </w:r>
      <w:r w:rsidRPr="007552B6">
        <w:rPr>
          <w:rFonts w:ascii="Times New Roman" w:eastAsia="Times New Roman" w:hAnsi="Times New Roman" w:cs="Times New Roman"/>
          <w:i/>
          <w:sz w:val="24"/>
          <w:szCs w:val="24"/>
        </w:rPr>
        <w:t>Problem Based Learning</w:t>
      </w:r>
      <w:r w:rsidRPr="007552B6">
        <w:rPr>
          <w:rFonts w:ascii="Times New Roman" w:eastAsia="Times New Roman" w:hAnsi="Times New Roman" w:cs="Times New Roman"/>
          <w:sz w:val="24"/>
          <w:szCs w:val="24"/>
        </w:rPr>
        <w:t xml:space="preserve"> Melalui Pendekatan </w:t>
      </w:r>
      <w:r w:rsidRPr="007552B6">
        <w:rPr>
          <w:rFonts w:ascii="Times New Roman" w:eastAsia="Times New Roman" w:hAnsi="Times New Roman" w:cs="Times New Roman"/>
          <w:i/>
          <w:sz w:val="24"/>
          <w:szCs w:val="24"/>
        </w:rPr>
        <w:t>Procces-Oriented guided-Inquiry Learning</w:t>
      </w:r>
      <w:r w:rsidRPr="007552B6">
        <w:rPr>
          <w:rFonts w:ascii="Times New Roman" w:eastAsia="Times New Roman" w:hAnsi="Times New Roman" w:cs="Times New Roman"/>
          <w:sz w:val="24"/>
          <w:szCs w:val="24"/>
        </w:rPr>
        <w:t xml:space="preserve"> Terhadap Hasil Belajar Kimia Siswa Kelas X SMA Swasta Panca Budi Medan Pada Materi Reaksi Redoks. Medan: </w:t>
      </w:r>
      <w:r w:rsidRPr="007552B6">
        <w:rPr>
          <w:rFonts w:ascii="Times New Roman" w:eastAsia="Times New Roman" w:hAnsi="Times New Roman" w:cs="Times New Roman"/>
          <w:i/>
          <w:sz w:val="24"/>
          <w:szCs w:val="24"/>
        </w:rPr>
        <w:t>Jurnal Digilid Unimed</w:t>
      </w:r>
      <w:r w:rsidRPr="007552B6">
        <w:rPr>
          <w:rFonts w:ascii="Times New Roman" w:eastAsia="Times New Roman" w:hAnsi="Times New Roman" w:cs="Times New Roman"/>
          <w:sz w:val="24"/>
          <w:szCs w:val="24"/>
        </w:rPr>
        <w:t>, Vol. 2, No, 1.</w:t>
      </w:r>
    </w:p>
    <w:p w14:paraId="0400724F"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 xml:space="preserve">Nuryadi. (2017). </w:t>
      </w:r>
      <w:r w:rsidRPr="007552B6">
        <w:rPr>
          <w:rFonts w:ascii="Times New Roman" w:eastAsia="Times New Roman" w:hAnsi="Times New Roman" w:cs="Times New Roman"/>
          <w:i/>
          <w:sz w:val="24"/>
          <w:szCs w:val="24"/>
        </w:rPr>
        <w:t>Dasar-dasar Statistik Penelitian</w:t>
      </w:r>
      <w:r w:rsidRPr="007552B6">
        <w:rPr>
          <w:rFonts w:ascii="Times New Roman" w:eastAsia="Times New Roman" w:hAnsi="Times New Roman" w:cs="Times New Roman"/>
          <w:sz w:val="24"/>
          <w:szCs w:val="24"/>
        </w:rPr>
        <w:t>. Yogyakarta: Gramasurya.</w:t>
      </w:r>
    </w:p>
    <w:p w14:paraId="202DF97F"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Nuryani, R. (2013</w:t>
      </w:r>
      <w:r w:rsidRPr="007552B6">
        <w:rPr>
          <w:rFonts w:ascii="Times New Roman" w:eastAsia="Times New Roman" w:hAnsi="Times New Roman" w:cs="Times New Roman"/>
          <w:i/>
          <w:sz w:val="24"/>
          <w:szCs w:val="24"/>
        </w:rPr>
        <w:t>). Strategi Bellajar Mengajar Biologi</w:t>
      </w:r>
      <w:r w:rsidRPr="007552B6">
        <w:rPr>
          <w:rFonts w:ascii="Times New Roman" w:eastAsia="Times New Roman" w:hAnsi="Times New Roman" w:cs="Times New Roman"/>
          <w:sz w:val="24"/>
          <w:szCs w:val="24"/>
        </w:rPr>
        <w:t xml:space="preserve">. Surabaya: Universitas Negeri </w:t>
      </w:r>
      <w:r w:rsidRPr="007552B6">
        <w:rPr>
          <w:rFonts w:ascii="Times New Roman" w:eastAsia="Times New Roman" w:hAnsi="Times New Roman" w:cs="Times New Roman"/>
          <w:sz w:val="24"/>
          <w:szCs w:val="24"/>
        </w:rPr>
        <w:lastRenderedPageBreak/>
        <w:t>Malang.</w:t>
      </w:r>
    </w:p>
    <w:p w14:paraId="1EC94AD7"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Pane, A., &amp; Muhammad, D. D. (2017). Belajar dan Pembelajaran. Jurnal Kajian ILmu Keislaman, Vol. 03, No. 2.</w:t>
      </w:r>
    </w:p>
    <w:p w14:paraId="2B48DB72"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 xml:space="preserve">Rahayu, D. P., &amp; Pamelasari, S. D. (2015).”Pengaruh Model Pembelajaran </w:t>
      </w:r>
      <w:r w:rsidRPr="007552B6">
        <w:rPr>
          <w:rFonts w:ascii="Times New Roman" w:eastAsia="Times New Roman" w:hAnsi="Times New Roman" w:cs="Times New Roman"/>
          <w:i/>
          <w:sz w:val="24"/>
          <w:szCs w:val="24"/>
        </w:rPr>
        <w:t>Procces-Oriented guided-Inquiry Learning</w:t>
      </w:r>
      <w:r w:rsidRPr="007552B6">
        <w:rPr>
          <w:rFonts w:ascii="Times New Roman" w:eastAsia="Times New Roman" w:hAnsi="Times New Roman" w:cs="Times New Roman"/>
          <w:sz w:val="24"/>
          <w:szCs w:val="24"/>
        </w:rPr>
        <w:t xml:space="preserve"> Terhadap Kemampuan Berpikir Kritis Peserta Didik Pada Maetri Perubahan Benda. </w:t>
      </w:r>
      <w:r w:rsidRPr="007552B6">
        <w:rPr>
          <w:rFonts w:ascii="Times New Roman" w:eastAsia="Times New Roman" w:hAnsi="Times New Roman" w:cs="Times New Roman"/>
          <w:i/>
          <w:sz w:val="24"/>
          <w:szCs w:val="24"/>
        </w:rPr>
        <w:t>Unnes Science Education Journal</w:t>
      </w:r>
      <w:r w:rsidRPr="007552B6">
        <w:rPr>
          <w:rFonts w:ascii="Times New Roman" w:eastAsia="Times New Roman" w:hAnsi="Times New Roman" w:cs="Times New Roman"/>
          <w:sz w:val="24"/>
          <w:szCs w:val="24"/>
        </w:rPr>
        <w:t>, Vol. 4, No. 3.</w:t>
      </w:r>
    </w:p>
    <w:p w14:paraId="251766E1"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 xml:space="preserve">Sani. (2015). </w:t>
      </w:r>
      <w:r w:rsidRPr="007552B6">
        <w:rPr>
          <w:rFonts w:ascii="Times New Roman" w:eastAsia="Times New Roman" w:hAnsi="Times New Roman" w:cs="Times New Roman"/>
          <w:i/>
          <w:sz w:val="24"/>
          <w:szCs w:val="24"/>
        </w:rPr>
        <w:t>Ragam Pengembangan Model Pembelajaran</w:t>
      </w:r>
      <w:r w:rsidRPr="007552B6">
        <w:rPr>
          <w:rFonts w:ascii="Times New Roman" w:eastAsia="Times New Roman" w:hAnsi="Times New Roman" w:cs="Times New Roman"/>
          <w:sz w:val="24"/>
          <w:szCs w:val="24"/>
        </w:rPr>
        <w:t>: Jakarta: Kata Pena.</w:t>
      </w:r>
    </w:p>
    <w:p w14:paraId="0DD27DA3"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 xml:space="preserve">Sudjana, Nana., &amp; Ibrahim. (2004). </w:t>
      </w:r>
      <w:r w:rsidRPr="007552B6">
        <w:rPr>
          <w:rFonts w:ascii="Times New Roman" w:eastAsia="Times New Roman" w:hAnsi="Times New Roman" w:cs="Times New Roman"/>
          <w:i/>
          <w:sz w:val="24"/>
          <w:szCs w:val="24"/>
        </w:rPr>
        <w:t>Penelitian dan Penilaian Pendidikan</w:t>
      </w:r>
      <w:r w:rsidRPr="007552B6">
        <w:rPr>
          <w:rFonts w:ascii="Times New Roman" w:eastAsia="Times New Roman" w:hAnsi="Times New Roman" w:cs="Times New Roman"/>
          <w:sz w:val="24"/>
          <w:szCs w:val="24"/>
        </w:rPr>
        <w:t xml:space="preserve">. Bandung: Sinar Baru Algesindo.  </w:t>
      </w:r>
    </w:p>
    <w:p w14:paraId="5F2A9D05"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 xml:space="preserve">Susanti, T. C., Kusumawardani, R., Majid A. (2021).”Pengaruh Model </w:t>
      </w:r>
      <w:r w:rsidRPr="007552B6">
        <w:rPr>
          <w:rFonts w:ascii="Times New Roman" w:eastAsia="Times New Roman" w:hAnsi="Times New Roman" w:cs="Times New Roman"/>
          <w:i/>
          <w:sz w:val="24"/>
          <w:szCs w:val="24"/>
        </w:rPr>
        <w:t>Problem Based Learning</w:t>
      </w:r>
      <w:r w:rsidRPr="007552B6">
        <w:rPr>
          <w:rFonts w:ascii="Times New Roman" w:eastAsia="Times New Roman" w:hAnsi="Times New Roman" w:cs="Times New Roman"/>
          <w:sz w:val="24"/>
          <w:szCs w:val="24"/>
        </w:rPr>
        <w:t xml:space="preserve"> Terhadap Hasil Belajar Siswa SMK Pada Pokok Bahasan Laju Reaksi. Samarinda: </w:t>
      </w:r>
      <w:r w:rsidRPr="007552B6">
        <w:rPr>
          <w:rFonts w:ascii="Times New Roman" w:eastAsia="Times New Roman" w:hAnsi="Times New Roman" w:cs="Times New Roman"/>
          <w:i/>
          <w:sz w:val="24"/>
          <w:szCs w:val="24"/>
        </w:rPr>
        <w:t>Jurnal FKIP Ummul</w:t>
      </w:r>
      <w:r w:rsidRPr="007552B6">
        <w:rPr>
          <w:rFonts w:ascii="Times New Roman" w:eastAsia="Times New Roman" w:hAnsi="Times New Roman" w:cs="Times New Roman"/>
          <w:sz w:val="24"/>
          <w:szCs w:val="24"/>
        </w:rPr>
        <w:t xml:space="preserve">, Vol. 4, No. 1. </w:t>
      </w:r>
    </w:p>
    <w:p w14:paraId="00D6BB9C"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Venille, G. J., &amp; Dawson, V. M. (2010).”The Impact of a Classroom Intervention on Grade 10 Students Argumentation Skills, Informal Reasoning, and Conceptual Understanding of Scince.</w:t>
      </w:r>
      <w:r w:rsidRPr="007552B6">
        <w:rPr>
          <w:rFonts w:ascii="Times New Roman" w:eastAsia="Times New Roman" w:hAnsi="Times New Roman" w:cs="Times New Roman"/>
          <w:i/>
          <w:sz w:val="24"/>
          <w:szCs w:val="24"/>
        </w:rPr>
        <w:t xml:space="preserve"> Journal of Research in Science Teaching</w:t>
      </w:r>
      <w:r w:rsidRPr="007552B6">
        <w:rPr>
          <w:rFonts w:ascii="Times New Roman" w:eastAsia="Times New Roman" w:hAnsi="Times New Roman" w:cs="Times New Roman"/>
          <w:sz w:val="24"/>
          <w:szCs w:val="24"/>
        </w:rPr>
        <w:t>, Vol. 47, No. 8.</w:t>
      </w:r>
    </w:p>
    <w:p w14:paraId="48E80DA3"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 xml:space="preserve">Wike., Agung &amp; Mohammad, M. (2016).”Penerapan pembelajaran </w:t>
      </w:r>
      <w:r w:rsidRPr="007552B6">
        <w:rPr>
          <w:rFonts w:ascii="Times New Roman" w:eastAsia="Times New Roman" w:hAnsi="Times New Roman" w:cs="Times New Roman"/>
          <w:i/>
          <w:sz w:val="24"/>
          <w:szCs w:val="24"/>
        </w:rPr>
        <w:t xml:space="preserve">Procces-Oriented guided-Inquiry Learning </w:t>
      </w:r>
      <w:r w:rsidRPr="007552B6">
        <w:rPr>
          <w:rFonts w:ascii="Times New Roman" w:eastAsia="Times New Roman" w:hAnsi="Times New Roman" w:cs="Times New Roman"/>
          <w:sz w:val="24"/>
          <w:szCs w:val="24"/>
        </w:rPr>
        <w:t xml:space="preserve">(POGIL) dilengakapi LKS untuk Meningkatkan Kemandirian dan Prestasi Belajar Siswa”. </w:t>
      </w:r>
      <w:r w:rsidRPr="007552B6">
        <w:rPr>
          <w:rFonts w:ascii="Times New Roman" w:eastAsia="Times New Roman" w:hAnsi="Times New Roman" w:cs="Times New Roman"/>
          <w:i/>
          <w:sz w:val="24"/>
          <w:szCs w:val="24"/>
        </w:rPr>
        <w:t>Jurnal Ikatan Sarjana Pendidikan Indonesia</w:t>
      </w:r>
      <w:r w:rsidRPr="007552B6">
        <w:rPr>
          <w:rFonts w:ascii="Times New Roman" w:eastAsia="Times New Roman" w:hAnsi="Times New Roman" w:cs="Times New Roman"/>
          <w:sz w:val="24"/>
          <w:szCs w:val="24"/>
        </w:rPr>
        <w:t>, Vol. 2, No. 3.</w:t>
      </w:r>
    </w:p>
    <w:p w14:paraId="09600860" w14:textId="77777777" w:rsid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Yusnaeni, et al. (2017). Creative Thinking of Low Academic Student Undergoing Search Solve Create and Share Learning Integrated with Metacognitive Strategy</w:t>
      </w:r>
      <w:r w:rsidRPr="007552B6">
        <w:rPr>
          <w:rFonts w:ascii="Times New Roman" w:eastAsia="Times New Roman" w:hAnsi="Times New Roman" w:cs="Times New Roman"/>
          <w:i/>
          <w:sz w:val="24"/>
          <w:szCs w:val="24"/>
        </w:rPr>
        <w:t>. International Journal of Instruction</w:t>
      </w:r>
      <w:r w:rsidRPr="007552B6">
        <w:rPr>
          <w:rFonts w:ascii="Times New Roman" w:eastAsia="Times New Roman" w:hAnsi="Times New Roman" w:cs="Times New Roman"/>
          <w:sz w:val="24"/>
          <w:szCs w:val="24"/>
        </w:rPr>
        <w:t>. Vol. 10, No. 2.</w:t>
      </w:r>
    </w:p>
    <w:p w14:paraId="442E07DE"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Yudha, S. (2024). Analisis Pengembangan Bahan Ajar Perguruan Tinggi Pada Mata Kuliah Kesehatan Lingkungan Berdasarkan Kerangka Kualifikasi Nasional Indonesia (KKNI). </w:t>
      </w:r>
      <w:r w:rsidRPr="007552B6">
        <w:rPr>
          <w:rFonts w:ascii="Times New Roman" w:eastAsia="Times New Roman" w:hAnsi="Times New Roman" w:cs="Times New Roman"/>
          <w:i/>
          <w:iCs/>
          <w:sz w:val="24"/>
          <w:szCs w:val="24"/>
        </w:rPr>
        <w:t>Journal in Teaching and Education Area</w:t>
      </w:r>
      <w:r w:rsidRPr="007552B6">
        <w:rPr>
          <w:rFonts w:ascii="Times New Roman" w:eastAsia="Times New Roman" w:hAnsi="Times New Roman" w:cs="Times New Roman"/>
          <w:sz w:val="24"/>
          <w:szCs w:val="24"/>
        </w:rPr>
        <w:t>, </w:t>
      </w:r>
      <w:r w:rsidRPr="007552B6">
        <w:rPr>
          <w:rFonts w:ascii="Times New Roman" w:eastAsia="Times New Roman" w:hAnsi="Times New Roman" w:cs="Times New Roman"/>
          <w:i/>
          <w:iCs/>
          <w:sz w:val="24"/>
          <w:szCs w:val="24"/>
        </w:rPr>
        <w:t>1</w:t>
      </w:r>
      <w:r w:rsidRPr="007552B6">
        <w:rPr>
          <w:rFonts w:ascii="Times New Roman" w:eastAsia="Times New Roman" w:hAnsi="Times New Roman" w:cs="Times New Roman"/>
          <w:sz w:val="24"/>
          <w:szCs w:val="24"/>
        </w:rPr>
        <w:t>(1), 130-136.</w:t>
      </w:r>
    </w:p>
    <w:p w14:paraId="34F0A3F2" w14:textId="77777777" w:rsidR="007552B6" w:rsidRPr="007552B6" w:rsidRDefault="007552B6" w:rsidP="007552B6">
      <w:pPr>
        <w:widowControl w:val="0"/>
        <w:spacing w:after="0" w:line="360" w:lineRule="auto"/>
        <w:ind w:left="567" w:hanging="567"/>
        <w:jc w:val="both"/>
        <w:rPr>
          <w:rFonts w:ascii="Times New Roman" w:eastAsia="Times New Roman" w:hAnsi="Times New Roman" w:cs="Times New Roman"/>
          <w:sz w:val="24"/>
          <w:szCs w:val="24"/>
        </w:rPr>
      </w:pPr>
      <w:r w:rsidRPr="007552B6">
        <w:rPr>
          <w:rFonts w:ascii="Times New Roman" w:eastAsia="Times New Roman" w:hAnsi="Times New Roman" w:cs="Times New Roman"/>
          <w:sz w:val="24"/>
          <w:szCs w:val="24"/>
        </w:rPr>
        <w:t>Yudha, S., Nurfajriani, N., &amp; Silaban, R. (2023). Analisis Kebutuhan Guru Terhadap Pengembangan Media Pembelajaran Kimia Berbasis Android. </w:t>
      </w:r>
      <w:r w:rsidRPr="007552B6">
        <w:rPr>
          <w:rFonts w:ascii="Times New Roman" w:eastAsia="Times New Roman" w:hAnsi="Times New Roman" w:cs="Times New Roman"/>
          <w:i/>
          <w:iCs/>
          <w:sz w:val="24"/>
          <w:szCs w:val="24"/>
        </w:rPr>
        <w:t>Jurnal Warta Desa (JWD)</w:t>
      </w:r>
      <w:r w:rsidRPr="007552B6">
        <w:rPr>
          <w:rFonts w:ascii="Times New Roman" w:eastAsia="Times New Roman" w:hAnsi="Times New Roman" w:cs="Times New Roman"/>
          <w:sz w:val="24"/>
          <w:szCs w:val="24"/>
        </w:rPr>
        <w:t>, </w:t>
      </w:r>
      <w:r w:rsidRPr="007552B6">
        <w:rPr>
          <w:rFonts w:ascii="Times New Roman" w:eastAsia="Times New Roman" w:hAnsi="Times New Roman" w:cs="Times New Roman"/>
          <w:i/>
          <w:iCs/>
          <w:sz w:val="24"/>
          <w:szCs w:val="24"/>
        </w:rPr>
        <w:t>5</w:t>
      </w:r>
      <w:r w:rsidRPr="007552B6">
        <w:rPr>
          <w:rFonts w:ascii="Times New Roman" w:eastAsia="Times New Roman" w:hAnsi="Times New Roman" w:cs="Times New Roman"/>
          <w:sz w:val="24"/>
          <w:szCs w:val="24"/>
        </w:rPr>
        <w:t>(1), 42-47.</w:t>
      </w:r>
    </w:p>
    <w:p w14:paraId="7D420409" w14:textId="376C2B13" w:rsidR="004B7CC6" w:rsidRDefault="007552B6" w:rsidP="00DC334B">
      <w:pPr>
        <w:widowControl w:val="0"/>
        <w:spacing w:after="0" w:line="360" w:lineRule="auto"/>
        <w:ind w:left="567" w:hanging="567"/>
        <w:jc w:val="both"/>
        <w:rPr>
          <w:rFonts w:ascii="Times New Roman" w:eastAsia="Times New Roman" w:hAnsi="Times New Roman" w:cs="Times New Roman"/>
          <w:sz w:val="20"/>
          <w:szCs w:val="20"/>
        </w:rPr>
      </w:pPr>
      <w:r w:rsidRPr="007552B6">
        <w:rPr>
          <w:rFonts w:ascii="Times New Roman" w:eastAsia="Times New Roman" w:hAnsi="Times New Roman" w:cs="Times New Roman"/>
          <w:sz w:val="24"/>
          <w:szCs w:val="24"/>
        </w:rPr>
        <w:t xml:space="preserve">Yudha, S., Silaban, R., Education, C., Program, S., &amp; Medan, U. N. (2022). </w:t>
      </w:r>
      <w:r w:rsidRPr="007552B6">
        <w:rPr>
          <w:rFonts w:ascii="Times New Roman" w:eastAsia="Times New Roman" w:hAnsi="Times New Roman" w:cs="Times New Roman"/>
          <w:i/>
          <w:iCs/>
          <w:sz w:val="24"/>
          <w:szCs w:val="24"/>
        </w:rPr>
        <w:t>Development of Android-Based Interactive Multimedia on Odd Semester Chemistry Materials for Class X SMA / MA</w:t>
      </w:r>
      <w:r w:rsidRPr="007552B6">
        <w:rPr>
          <w:rFonts w:ascii="Times New Roman" w:eastAsia="Times New Roman" w:hAnsi="Times New Roman" w:cs="Times New Roman"/>
          <w:sz w:val="24"/>
          <w:szCs w:val="24"/>
        </w:rPr>
        <w:t>. 1–8. https://doi.org/10.4108/eai.20-9-2022.2324666</w:t>
      </w:r>
      <w:r>
        <w:rPr>
          <w:rFonts w:ascii="Times New Roman" w:eastAsia="Times New Roman" w:hAnsi="Times New Roman" w:cs="Times New Roman"/>
          <w:sz w:val="24"/>
          <w:szCs w:val="24"/>
        </w:rPr>
        <w:t>.</w:t>
      </w:r>
    </w:p>
    <w:sectPr w:rsidR="004B7CC6">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FE937" w14:textId="77777777" w:rsidR="002027FE" w:rsidRDefault="002027FE">
      <w:pPr>
        <w:spacing w:after="0" w:line="240" w:lineRule="auto"/>
      </w:pPr>
      <w:r>
        <w:separator/>
      </w:r>
    </w:p>
  </w:endnote>
  <w:endnote w:type="continuationSeparator" w:id="0">
    <w:p w14:paraId="3C1C347B" w14:textId="77777777" w:rsidR="002027FE" w:rsidRDefault="00202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 w:name="Cardo">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1FE93" w14:textId="77777777" w:rsidR="0049274E" w:rsidRPr="00C9193C" w:rsidRDefault="00000000" w:rsidP="004918C8">
    <w:pPr>
      <w:pStyle w:val="Footer"/>
      <w:tabs>
        <w:tab w:val="clear" w:pos="4680"/>
        <w:tab w:val="left" w:pos="0"/>
        <w:tab w:val="right" w:pos="8787"/>
      </w:tabs>
      <w:rPr>
        <w:rFonts w:ascii="Times New Roman" w:hAnsi="Times New Roman" w:cs="Times New Roman"/>
      </w:rPr>
    </w:pPr>
    <w:hyperlink r:id="rId1" w:tgtFrame="_blank" w:history="1">
      <w:r w:rsidR="0049274E">
        <w:rPr>
          <w:rStyle w:val="Hyperlink"/>
          <w:rFonts w:ascii="Source Sans Pro" w:hAnsi="Source Sans Pro"/>
          <w:color w:val="D14500"/>
          <w:shd w:val="clear" w:color="auto" w:fill="FFFFFF"/>
        </w:rPr>
        <w:t>JITERA JOURNAL </w:t>
      </w:r>
    </w:hyperlink>
    <w:r w:rsidR="0049274E">
      <w:rPr>
        <w:rFonts w:ascii="Source Sans Pro" w:hAnsi="Source Sans Pro"/>
        <w:color w:val="333333"/>
        <w:shd w:val="clear" w:color="auto" w:fill="FFFFFF"/>
      </w:rPr>
      <w:t>© 2024 is licensed under </w:t>
    </w:r>
    <w:hyperlink r:id="rId2" w:tgtFrame="_blank" w:history="1">
      <w:r w:rsidR="0049274E">
        <w:rPr>
          <w:rStyle w:val="Hyperlink"/>
          <w:rFonts w:ascii="Source Sans Pro" w:hAnsi="Source Sans Pro"/>
          <w:color w:val="D14500"/>
          <w:shd w:val="clear" w:color="auto" w:fill="FFFFFF"/>
        </w:rPr>
        <w:t>CC BY-SA 4.0 </w:t>
      </w:r>
    </w:hyperlink>
    <w:r w:rsidR="0049274E">
      <w:rPr>
        <w:rFonts w:ascii="Source Sans Pro" w:hAnsi="Source Sans Pro"/>
        <w:noProof/>
        <w:color w:val="D14500"/>
        <w:shd w:val="clear" w:color="auto" w:fill="FFFFFF"/>
      </w:rPr>
      <w:t xml:space="preserve"> </w:t>
    </w:r>
    <w:r w:rsidR="0049274E">
      <w:rPr>
        <w:noProof/>
      </w:rPr>
      <w:drawing>
        <wp:inline distT="0" distB="0" distL="0" distR="0" wp14:anchorId="24812E52" wp14:editId="0ADAD8F5">
          <wp:extent cx="410778" cy="144780"/>
          <wp:effectExtent l="0" t="0" r="8890" b="7620"/>
          <wp:docPr id="15581897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2454" cy="155944"/>
                  </a:xfrm>
                  <a:prstGeom prst="rect">
                    <a:avLst/>
                  </a:prstGeom>
                  <a:noFill/>
                  <a:ln>
                    <a:noFill/>
                  </a:ln>
                </pic:spPr>
              </pic:pic>
            </a:graphicData>
          </a:graphic>
        </wp:inline>
      </w:drawing>
    </w:r>
    <w:r w:rsidR="0049274E">
      <w:rPr>
        <w:rFonts w:ascii="Times New Roman" w:hAnsi="Times New Roman" w:cs="Times New Roman"/>
        <w:sz w:val="20"/>
        <w:szCs w:val="20"/>
      </w:rPr>
      <w:tab/>
    </w:r>
    <w:r w:rsidR="0049274E" w:rsidRPr="00C9193C">
      <w:rPr>
        <w:rFonts w:ascii="Times New Roman" w:hAnsi="Times New Roman" w:cs="Times New Roman"/>
        <w:sz w:val="20"/>
        <w:szCs w:val="20"/>
      </w:rPr>
      <w:t xml:space="preserve">pg. </w:t>
    </w:r>
    <w:r w:rsidR="0049274E" w:rsidRPr="00C9193C">
      <w:rPr>
        <w:rFonts w:ascii="Times New Roman" w:hAnsi="Times New Roman" w:cs="Times New Roman"/>
        <w:sz w:val="20"/>
        <w:szCs w:val="20"/>
      </w:rPr>
      <w:fldChar w:fldCharType="begin"/>
    </w:r>
    <w:r w:rsidR="0049274E" w:rsidRPr="00C9193C">
      <w:rPr>
        <w:rFonts w:ascii="Times New Roman" w:hAnsi="Times New Roman" w:cs="Times New Roman"/>
        <w:sz w:val="20"/>
        <w:szCs w:val="20"/>
      </w:rPr>
      <w:instrText xml:space="preserve"> PAGE  \* Arabic </w:instrText>
    </w:r>
    <w:r w:rsidR="0049274E" w:rsidRPr="00C9193C">
      <w:rPr>
        <w:rFonts w:ascii="Times New Roman" w:hAnsi="Times New Roman" w:cs="Times New Roman"/>
        <w:sz w:val="20"/>
        <w:szCs w:val="20"/>
      </w:rPr>
      <w:fldChar w:fldCharType="separate"/>
    </w:r>
    <w:r w:rsidR="0049274E" w:rsidRPr="00C9193C">
      <w:rPr>
        <w:rFonts w:ascii="Times New Roman" w:hAnsi="Times New Roman" w:cs="Times New Roman"/>
        <w:noProof/>
        <w:sz w:val="20"/>
        <w:szCs w:val="20"/>
      </w:rPr>
      <w:t>1</w:t>
    </w:r>
    <w:r w:rsidR="0049274E" w:rsidRPr="00C9193C">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C4406" w14:textId="77777777" w:rsidR="004B7CC6" w:rsidRDefault="004B7CC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A12E3" w14:textId="6F0AD430" w:rsidR="004B7CC6" w:rsidRPr="0049274E" w:rsidRDefault="00000000" w:rsidP="0049274E">
    <w:pPr>
      <w:pStyle w:val="Footer"/>
      <w:tabs>
        <w:tab w:val="clear" w:pos="4680"/>
        <w:tab w:val="left" w:pos="0"/>
        <w:tab w:val="right" w:pos="8787"/>
      </w:tabs>
      <w:rPr>
        <w:rFonts w:ascii="Times New Roman" w:hAnsi="Times New Roman" w:cs="Times New Roman"/>
      </w:rPr>
    </w:pPr>
    <w:hyperlink r:id="rId1" w:tgtFrame="_blank" w:history="1">
      <w:r w:rsidR="0049274E">
        <w:rPr>
          <w:rStyle w:val="Hyperlink"/>
          <w:rFonts w:ascii="Source Sans Pro" w:hAnsi="Source Sans Pro"/>
          <w:color w:val="D14500"/>
          <w:shd w:val="clear" w:color="auto" w:fill="FFFFFF"/>
        </w:rPr>
        <w:t>JITERA JOURNAL </w:t>
      </w:r>
    </w:hyperlink>
    <w:r w:rsidR="0049274E">
      <w:rPr>
        <w:rFonts w:ascii="Source Sans Pro" w:hAnsi="Source Sans Pro"/>
        <w:color w:val="333333"/>
        <w:shd w:val="clear" w:color="auto" w:fill="FFFFFF"/>
      </w:rPr>
      <w:t>© 2024 is licensed under </w:t>
    </w:r>
    <w:hyperlink r:id="rId2" w:tgtFrame="_blank" w:history="1">
      <w:r w:rsidR="0049274E">
        <w:rPr>
          <w:rStyle w:val="Hyperlink"/>
          <w:rFonts w:ascii="Source Sans Pro" w:hAnsi="Source Sans Pro"/>
          <w:color w:val="D14500"/>
          <w:shd w:val="clear" w:color="auto" w:fill="FFFFFF"/>
        </w:rPr>
        <w:t>CC BY-SA 4.0 </w:t>
      </w:r>
    </w:hyperlink>
    <w:r w:rsidR="0049274E">
      <w:rPr>
        <w:rFonts w:ascii="Source Sans Pro" w:hAnsi="Source Sans Pro"/>
        <w:noProof/>
        <w:color w:val="D14500"/>
        <w:shd w:val="clear" w:color="auto" w:fill="FFFFFF"/>
      </w:rPr>
      <w:t xml:space="preserve"> </w:t>
    </w:r>
    <w:r w:rsidR="0049274E">
      <w:rPr>
        <w:noProof/>
      </w:rPr>
      <w:drawing>
        <wp:inline distT="0" distB="0" distL="0" distR="0" wp14:anchorId="554FE7CB" wp14:editId="757C3082">
          <wp:extent cx="410778" cy="144780"/>
          <wp:effectExtent l="0" t="0" r="8890" b="7620"/>
          <wp:docPr id="20107967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2454" cy="155944"/>
                  </a:xfrm>
                  <a:prstGeom prst="rect">
                    <a:avLst/>
                  </a:prstGeom>
                  <a:noFill/>
                  <a:ln>
                    <a:noFill/>
                  </a:ln>
                </pic:spPr>
              </pic:pic>
            </a:graphicData>
          </a:graphic>
        </wp:inline>
      </w:drawing>
    </w:r>
    <w:r w:rsidR="0049274E">
      <w:rPr>
        <w:rFonts w:ascii="Times New Roman" w:hAnsi="Times New Roman" w:cs="Times New Roman"/>
        <w:sz w:val="20"/>
        <w:szCs w:val="20"/>
      </w:rPr>
      <w:tab/>
    </w:r>
    <w:r w:rsidR="0049274E" w:rsidRPr="00C9193C">
      <w:rPr>
        <w:rFonts w:ascii="Times New Roman" w:hAnsi="Times New Roman" w:cs="Times New Roman"/>
        <w:sz w:val="20"/>
        <w:szCs w:val="20"/>
      </w:rPr>
      <w:t xml:space="preserve">pg. </w:t>
    </w:r>
    <w:r w:rsidR="0049274E" w:rsidRPr="00C9193C">
      <w:rPr>
        <w:rFonts w:ascii="Times New Roman" w:hAnsi="Times New Roman" w:cs="Times New Roman"/>
        <w:sz w:val="20"/>
        <w:szCs w:val="20"/>
      </w:rPr>
      <w:fldChar w:fldCharType="begin"/>
    </w:r>
    <w:r w:rsidR="0049274E" w:rsidRPr="00C9193C">
      <w:rPr>
        <w:rFonts w:ascii="Times New Roman" w:hAnsi="Times New Roman" w:cs="Times New Roman"/>
        <w:sz w:val="20"/>
        <w:szCs w:val="20"/>
      </w:rPr>
      <w:instrText xml:space="preserve"> PAGE  \* Arabic </w:instrText>
    </w:r>
    <w:r w:rsidR="0049274E" w:rsidRPr="00C9193C">
      <w:rPr>
        <w:rFonts w:ascii="Times New Roman" w:hAnsi="Times New Roman" w:cs="Times New Roman"/>
        <w:sz w:val="20"/>
        <w:szCs w:val="20"/>
      </w:rPr>
      <w:fldChar w:fldCharType="separate"/>
    </w:r>
    <w:r w:rsidR="0049274E">
      <w:rPr>
        <w:rFonts w:ascii="Times New Roman" w:hAnsi="Times New Roman" w:cs="Times New Roman"/>
        <w:sz w:val="20"/>
        <w:szCs w:val="20"/>
      </w:rPr>
      <w:t>1</w:t>
    </w:r>
    <w:r w:rsidR="0049274E" w:rsidRPr="00C9193C">
      <w:rPr>
        <w:rFonts w:ascii="Times New Roman" w:hAnsi="Times New Roman" w:cs="Times New Roman"/>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BA274" w14:textId="77777777" w:rsidR="004B7CC6" w:rsidRDefault="004B7CC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37B24" w14:textId="77777777" w:rsidR="002027FE" w:rsidRDefault="002027FE">
      <w:pPr>
        <w:spacing w:after="0" w:line="240" w:lineRule="auto"/>
      </w:pPr>
      <w:r>
        <w:separator/>
      </w:r>
    </w:p>
  </w:footnote>
  <w:footnote w:type="continuationSeparator" w:id="0">
    <w:p w14:paraId="328516B6" w14:textId="77777777" w:rsidR="002027FE" w:rsidRDefault="00202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C3B7A" w14:textId="77777777" w:rsidR="0049274E" w:rsidRPr="00AA7881" w:rsidRDefault="0049274E" w:rsidP="00ED0DDD">
    <w:pPr>
      <w:pStyle w:val="Header"/>
      <w:tabs>
        <w:tab w:val="left" w:pos="709"/>
      </w:tabs>
      <w:rPr>
        <w:rFonts w:ascii="Times New Roman" w:hAnsi="Times New Roman" w:cs="Times New Roman"/>
        <w:b/>
        <w:bCs/>
        <w:sz w:val="24"/>
        <w:szCs w:val="24"/>
      </w:rPr>
    </w:pPr>
    <w:r>
      <w:rPr>
        <w:noProof/>
      </w:rPr>
      <w:drawing>
        <wp:anchor distT="0" distB="0" distL="114300" distR="114300" simplePos="0" relativeHeight="251660288" behindDoc="0" locked="0" layoutInCell="1" allowOverlap="1" wp14:anchorId="7A743272" wp14:editId="56C02611">
          <wp:simplePos x="0" y="0"/>
          <wp:positionH relativeFrom="column">
            <wp:posOffset>-60960</wp:posOffset>
          </wp:positionH>
          <wp:positionV relativeFrom="paragraph">
            <wp:posOffset>0</wp:posOffset>
          </wp:positionV>
          <wp:extent cx="391795" cy="486664"/>
          <wp:effectExtent l="0" t="0" r="8255" b="8890"/>
          <wp:wrapNone/>
          <wp:docPr id="41631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48666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rsidRPr="00AA7881">
      <w:rPr>
        <w:rFonts w:ascii="Times New Roman" w:hAnsi="Times New Roman" w:cs="Times New Roman"/>
        <w:b/>
        <w:bCs/>
        <w:sz w:val="24"/>
        <w:szCs w:val="24"/>
      </w:rPr>
      <w:t>JITERA – JOURNAL IN TEACHING AND EDUCATION AREA</w:t>
    </w:r>
  </w:p>
  <w:p w14:paraId="22C2BEB8" w14:textId="1B0799EF" w:rsidR="0049274E" w:rsidRPr="00ED0DDD" w:rsidRDefault="0049274E" w:rsidP="00ED0DDD">
    <w:pPr>
      <w:pStyle w:val="Header"/>
      <w:tabs>
        <w:tab w:val="left" w:pos="709"/>
      </w:tabs>
      <w:rPr>
        <w:rFonts w:ascii="Times New Roman" w:hAnsi="Times New Roman" w:cs="Times New Roman"/>
      </w:rPr>
    </w:pPr>
    <w:r w:rsidRPr="00ED0DDD">
      <w:rPr>
        <w:rFonts w:ascii="Times New Roman" w:hAnsi="Times New Roman" w:cs="Times New Roman"/>
      </w:rPr>
      <w:tab/>
      <w:t xml:space="preserve">Vol. </w:t>
    </w:r>
    <w:r>
      <w:rPr>
        <w:rFonts w:ascii="Times New Roman" w:hAnsi="Times New Roman" w:cs="Times New Roman"/>
      </w:rPr>
      <w:t>1</w:t>
    </w:r>
    <w:r w:rsidRPr="00ED0DDD">
      <w:rPr>
        <w:rFonts w:ascii="Times New Roman" w:hAnsi="Times New Roman" w:cs="Times New Roman"/>
      </w:rPr>
      <w:t xml:space="preserve">, No. </w:t>
    </w:r>
    <w:r>
      <w:rPr>
        <w:rFonts w:ascii="Times New Roman" w:hAnsi="Times New Roman" w:cs="Times New Roman"/>
      </w:rPr>
      <w:t>2</w:t>
    </w:r>
    <w:r w:rsidRPr="00ED0DDD">
      <w:rPr>
        <w:rFonts w:ascii="Times New Roman" w:hAnsi="Times New Roman" w:cs="Times New Roman"/>
      </w:rPr>
      <w:t xml:space="preserve">, </w:t>
    </w:r>
    <w:r>
      <w:rPr>
        <w:rFonts w:ascii="Times New Roman" w:hAnsi="Times New Roman" w:cs="Times New Roman"/>
      </w:rPr>
      <w:t>Tahun</w:t>
    </w:r>
    <w:r w:rsidRPr="00ED0DDD">
      <w:rPr>
        <w:rFonts w:ascii="Times New Roman" w:hAnsi="Times New Roman" w:cs="Times New Roman"/>
      </w:rPr>
      <w:t xml:space="preserve"> 20</w:t>
    </w:r>
    <w:r>
      <w:rPr>
        <w:rFonts w:ascii="Times New Roman" w:hAnsi="Times New Roman" w:cs="Times New Roman"/>
      </w:rPr>
      <w:t>24</w:t>
    </w:r>
    <w:r w:rsidR="00A27836">
      <w:rPr>
        <w:rFonts w:ascii="Times New Roman" w:hAnsi="Times New Roman" w:cs="Times New Roman"/>
      </w:rPr>
      <w:t xml:space="preserve"> | 251-260</w:t>
    </w:r>
  </w:p>
  <w:p w14:paraId="241B5503" w14:textId="2C8C0E78" w:rsidR="0049274E" w:rsidRPr="0033658A" w:rsidRDefault="0049274E" w:rsidP="00ED0DDD">
    <w:pPr>
      <w:pStyle w:val="Header"/>
      <w:tabs>
        <w:tab w:val="left" w:pos="709"/>
      </w:tabs>
      <w:rPr>
        <w:rFonts w:ascii="Times New Roman" w:hAnsi="Times New Roman" w:cs="Times New Roman"/>
        <w:sz w:val="20"/>
        <w:szCs w:val="20"/>
      </w:rPr>
    </w:pPr>
    <w:r w:rsidRPr="00ED0DDD">
      <w:rPr>
        <w:rFonts w:ascii="Times New Roman" w:hAnsi="Times New Roman" w:cs="Times New Roman"/>
      </w:rPr>
      <w:tab/>
    </w:r>
    <w:r w:rsidRPr="004D441C">
      <w:rPr>
        <w:rFonts w:ascii="Times New Roman" w:hAnsi="Times New Roman" w:cs="Times New Roman"/>
        <w:sz w:val="20"/>
        <w:szCs w:val="20"/>
      </w:rPr>
      <w:t xml:space="preserve">e-ISSN : </w:t>
    </w:r>
    <w:r>
      <w:rPr>
        <w:rFonts w:ascii="Times New Roman" w:hAnsi="Times New Roman" w:cs="Times New Roman"/>
        <w:sz w:val="20"/>
        <w:szCs w:val="20"/>
      </w:rPr>
      <w:t xml:space="preserve">3047-7034 | doi: </w:t>
    </w:r>
    <w:r w:rsidR="0033658A" w:rsidRPr="0033658A">
      <w:rPr>
        <w:rFonts w:ascii="Times New Roman" w:hAnsi="Times New Roman" w:cs="Times New Roman"/>
        <w:sz w:val="20"/>
        <w:szCs w:val="20"/>
      </w:rPr>
      <w:t>https://doi.org/10.69673/9evrsg66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57B49" w14:textId="77777777" w:rsidR="004B7CC6" w:rsidRDefault="004B7CC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5F2D2" w14:textId="77777777" w:rsidR="0049274E" w:rsidRPr="00AA7881" w:rsidRDefault="0049274E" w:rsidP="0049274E">
    <w:pPr>
      <w:pStyle w:val="Header"/>
      <w:tabs>
        <w:tab w:val="left" w:pos="709"/>
      </w:tabs>
      <w:rPr>
        <w:rFonts w:ascii="Times New Roman" w:hAnsi="Times New Roman" w:cs="Times New Roman"/>
        <w:b/>
        <w:bCs/>
        <w:sz w:val="24"/>
        <w:szCs w:val="24"/>
      </w:rPr>
    </w:pPr>
    <w:bookmarkStart w:id="0" w:name="_Hlk170042329"/>
    <w:bookmarkStart w:id="1" w:name="_Hlk170042330"/>
    <w:r>
      <w:rPr>
        <w:noProof/>
      </w:rPr>
      <w:drawing>
        <wp:anchor distT="0" distB="0" distL="114300" distR="114300" simplePos="0" relativeHeight="251658240" behindDoc="0" locked="0" layoutInCell="1" allowOverlap="1" wp14:anchorId="7CEB7BAD" wp14:editId="70F49A66">
          <wp:simplePos x="0" y="0"/>
          <wp:positionH relativeFrom="column">
            <wp:posOffset>-60960</wp:posOffset>
          </wp:positionH>
          <wp:positionV relativeFrom="paragraph">
            <wp:posOffset>0</wp:posOffset>
          </wp:positionV>
          <wp:extent cx="391795" cy="486664"/>
          <wp:effectExtent l="0" t="0" r="8255" b="8890"/>
          <wp:wrapNone/>
          <wp:docPr id="2000104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48666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rsidRPr="00AA7881">
      <w:rPr>
        <w:rFonts w:ascii="Times New Roman" w:hAnsi="Times New Roman" w:cs="Times New Roman"/>
        <w:b/>
        <w:bCs/>
        <w:sz w:val="24"/>
        <w:szCs w:val="24"/>
      </w:rPr>
      <w:t>JITERA – JOURNAL IN TEACHING AND EDUCATION AREA</w:t>
    </w:r>
  </w:p>
  <w:p w14:paraId="2CA145CC" w14:textId="77777777" w:rsidR="0049274E" w:rsidRPr="00ED0DDD" w:rsidRDefault="0049274E" w:rsidP="0049274E">
    <w:pPr>
      <w:pStyle w:val="Header"/>
      <w:tabs>
        <w:tab w:val="left" w:pos="709"/>
      </w:tabs>
      <w:rPr>
        <w:rFonts w:ascii="Times New Roman" w:hAnsi="Times New Roman" w:cs="Times New Roman"/>
      </w:rPr>
    </w:pPr>
    <w:r w:rsidRPr="00ED0DDD">
      <w:rPr>
        <w:rFonts w:ascii="Times New Roman" w:hAnsi="Times New Roman" w:cs="Times New Roman"/>
      </w:rPr>
      <w:tab/>
      <w:t xml:space="preserve">Vol. </w:t>
    </w:r>
    <w:r>
      <w:rPr>
        <w:rFonts w:ascii="Times New Roman" w:hAnsi="Times New Roman" w:cs="Times New Roman"/>
      </w:rPr>
      <w:t>1</w:t>
    </w:r>
    <w:r w:rsidRPr="00ED0DDD">
      <w:rPr>
        <w:rFonts w:ascii="Times New Roman" w:hAnsi="Times New Roman" w:cs="Times New Roman"/>
      </w:rPr>
      <w:t xml:space="preserve">, No. </w:t>
    </w:r>
    <w:r>
      <w:rPr>
        <w:rFonts w:ascii="Times New Roman" w:hAnsi="Times New Roman" w:cs="Times New Roman"/>
      </w:rPr>
      <w:t>2</w:t>
    </w:r>
    <w:r w:rsidRPr="00ED0DDD">
      <w:rPr>
        <w:rFonts w:ascii="Times New Roman" w:hAnsi="Times New Roman" w:cs="Times New Roman"/>
      </w:rPr>
      <w:t xml:space="preserve">, </w:t>
    </w:r>
    <w:r>
      <w:rPr>
        <w:rFonts w:ascii="Times New Roman" w:hAnsi="Times New Roman" w:cs="Times New Roman"/>
      </w:rPr>
      <w:t>Tahun</w:t>
    </w:r>
    <w:r w:rsidRPr="00ED0DDD">
      <w:rPr>
        <w:rFonts w:ascii="Times New Roman" w:hAnsi="Times New Roman" w:cs="Times New Roman"/>
      </w:rPr>
      <w:t xml:space="preserve"> 20</w:t>
    </w:r>
    <w:r>
      <w:rPr>
        <w:rFonts w:ascii="Times New Roman" w:hAnsi="Times New Roman" w:cs="Times New Roman"/>
      </w:rPr>
      <w:t>24</w:t>
    </w:r>
  </w:p>
  <w:p w14:paraId="41FF5EFA" w14:textId="77777777" w:rsidR="0049274E" w:rsidRPr="004D441C" w:rsidRDefault="0049274E" w:rsidP="0049274E">
    <w:pPr>
      <w:pStyle w:val="Header"/>
      <w:tabs>
        <w:tab w:val="left" w:pos="709"/>
      </w:tabs>
      <w:rPr>
        <w:rFonts w:ascii="Times New Roman" w:hAnsi="Times New Roman" w:cs="Times New Roman"/>
        <w:sz w:val="20"/>
        <w:szCs w:val="20"/>
      </w:rPr>
    </w:pPr>
    <w:r w:rsidRPr="00ED0DDD">
      <w:rPr>
        <w:rFonts w:ascii="Times New Roman" w:hAnsi="Times New Roman" w:cs="Times New Roman"/>
      </w:rPr>
      <w:tab/>
    </w:r>
    <w:r w:rsidRPr="004D441C">
      <w:rPr>
        <w:rFonts w:ascii="Times New Roman" w:hAnsi="Times New Roman" w:cs="Times New Roman"/>
        <w:sz w:val="20"/>
        <w:szCs w:val="20"/>
      </w:rPr>
      <w:t xml:space="preserve">e-ISSN : </w:t>
    </w:r>
    <w:r>
      <w:rPr>
        <w:rFonts w:ascii="Times New Roman" w:hAnsi="Times New Roman" w:cs="Times New Roman"/>
        <w:sz w:val="20"/>
        <w:szCs w:val="20"/>
      </w:rPr>
      <w:t xml:space="preserve">3047-7034 | doi: </w:t>
    </w:r>
    <w:r w:rsidRPr="00115230">
      <w:rPr>
        <w:rFonts w:ascii="Times New Roman" w:hAnsi="Times New Roman" w:cs="Times New Roman"/>
        <w:color w:val="FF0000"/>
        <w:sz w:val="20"/>
        <w:szCs w:val="20"/>
      </w:rPr>
      <w:t>xxxx-xxxx</w:t>
    </w:r>
    <w:bookmarkEnd w:id="0"/>
    <w:bookmarkEnd w:id="1"/>
  </w:p>
  <w:p w14:paraId="08D4D469" w14:textId="25EE9564" w:rsidR="004B7CC6" w:rsidRPr="0049274E" w:rsidRDefault="004B7CC6" w:rsidP="004927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9C01F" w14:textId="77777777" w:rsidR="004B7CC6" w:rsidRDefault="004B7CC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E4C0F"/>
    <w:multiLevelType w:val="hybridMultilevel"/>
    <w:tmpl w:val="0DB2E0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0751391"/>
    <w:multiLevelType w:val="hybridMultilevel"/>
    <w:tmpl w:val="44A86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9AE792E"/>
    <w:multiLevelType w:val="hybridMultilevel"/>
    <w:tmpl w:val="95FA2E90"/>
    <w:lvl w:ilvl="0" w:tplc="9C18CC06">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16cid:durableId="143549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8661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441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B7CC6"/>
    <w:rsid w:val="00060660"/>
    <w:rsid w:val="001604E9"/>
    <w:rsid w:val="002027FE"/>
    <w:rsid w:val="0023578D"/>
    <w:rsid w:val="002D5337"/>
    <w:rsid w:val="0033658A"/>
    <w:rsid w:val="003A1A8E"/>
    <w:rsid w:val="003F6B83"/>
    <w:rsid w:val="00462FC1"/>
    <w:rsid w:val="0049274E"/>
    <w:rsid w:val="004B5C8E"/>
    <w:rsid w:val="004B7CC6"/>
    <w:rsid w:val="00510F8C"/>
    <w:rsid w:val="005637D0"/>
    <w:rsid w:val="005B108A"/>
    <w:rsid w:val="005C3836"/>
    <w:rsid w:val="007362F6"/>
    <w:rsid w:val="007552B6"/>
    <w:rsid w:val="007E093A"/>
    <w:rsid w:val="00816A43"/>
    <w:rsid w:val="008F00A5"/>
    <w:rsid w:val="00A27836"/>
    <w:rsid w:val="00A428C9"/>
    <w:rsid w:val="00A940F9"/>
    <w:rsid w:val="00BA3F76"/>
    <w:rsid w:val="00C9389E"/>
    <w:rsid w:val="00CA725B"/>
    <w:rsid w:val="00CE3BCA"/>
    <w:rsid w:val="00CE765F"/>
    <w:rsid w:val="00D15C81"/>
    <w:rsid w:val="00DC334B"/>
    <w:rsid w:val="00E301D6"/>
    <w:rsid w:val="00E7131D"/>
    <w:rsid w:val="00F61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B6E7"/>
  <w15:docId w15:val="{161AA86C-BF06-4C7D-ABC8-311C44AF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41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4D441C"/>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D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DDD"/>
  </w:style>
  <w:style w:type="paragraph" w:styleId="Footer">
    <w:name w:val="footer"/>
    <w:basedOn w:val="Normal"/>
    <w:link w:val="FooterChar"/>
    <w:uiPriority w:val="99"/>
    <w:unhideWhenUsed/>
    <w:rsid w:val="00ED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DDD"/>
  </w:style>
  <w:style w:type="character" w:styleId="Hyperlink">
    <w:name w:val="Hyperlink"/>
    <w:basedOn w:val="DefaultParagraphFont"/>
    <w:uiPriority w:val="99"/>
    <w:unhideWhenUsed/>
    <w:rsid w:val="004126C5"/>
    <w:rPr>
      <w:color w:val="0563C1" w:themeColor="hyperlink"/>
      <w:u w:val="single"/>
    </w:rPr>
  </w:style>
  <w:style w:type="character" w:customStyle="1" w:styleId="UnresolvedMention1">
    <w:name w:val="Unresolved Mention1"/>
    <w:basedOn w:val="DefaultParagraphFont"/>
    <w:uiPriority w:val="99"/>
    <w:semiHidden/>
    <w:unhideWhenUsed/>
    <w:rsid w:val="004126C5"/>
    <w:rPr>
      <w:color w:val="605E5C"/>
      <w:shd w:val="clear" w:color="auto" w:fill="E1DFDD"/>
    </w:rPr>
  </w:style>
  <w:style w:type="character" w:customStyle="1" w:styleId="Heading2Char">
    <w:name w:val="Heading 2 Char"/>
    <w:basedOn w:val="DefaultParagraphFont"/>
    <w:link w:val="Heading2"/>
    <w:rsid w:val="004D441C"/>
    <w:rPr>
      <w:rFonts w:ascii="Times New Roman" w:eastAsia="BatangChe" w:hAnsi="Times New Roman" w:cs="Times New Roman"/>
      <w:b/>
      <w:color w:val="000000"/>
      <w:kern w:val="0"/>
      <w:sz w:val="24"/>
      <w:szCs w:val="24"/>
      <w:lang w:eastAsia="ko-KR"/>
    </w:rPr>
  </w:style>
  <w:style w:type="character" w:customStyle="1" w:styleId="Heading1Char">
    <w:name w:val="Heading 1 Char"/>
    <w:basedOn w:val="DefaultParagraphFont"/>
    <w:link w:val="Heading1"/>
    <w:uiPriority w:val="9"/>
    <w:rsid w:val="004D441C"/>
    <w:rPr>
      <w:rFonts w:asciiTheme="majorHAnsi" w:eastAsiaTheme="majorEastAsia" w:hAnsiTheme="majorHAnsi" w:cstheme="majorBidi"/>
      <w:color w:val="2F5496" w:themeColor="accent1" w:themeShade="BF"/>
      <w:kern w:val="0"/>
      <w:sz w:val="32"/>
      <w:szCs w:val="32"/>
    </w:rPr>
  </w:style>
  <w:style w:type="paragraph" w:styleId="NormalWeb">
    <w:name w:val="Normal (Web)"/>
    <w:basedOn w:val="Normal"/>
    <w:uiPriority w:val="99"/>
    <w:semiHidden/>
    <w:unhideWhenUsed/>
    <w:rsid w:val="00F821B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D5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337"/>
    <w:rPr>
      <w:rFonts w:ascii="Tahoma" w:hAnsi="Tahoma" w:cs="Tahoma"/>
      <w:sz w:val="16"/>
      <w:szCs w:val="16"/>
    </w:rPr>
  </w:style>
  <w:style w:type="paragraph" w:styleId="HTMLPreformatted">
    <w:name w:val="HTML Preformatted"/>
    <w:basedOn w:val="Normal"/>
    <w:link w:val="HTMLPreformattedChar"/>
    <w:uiPriority w:val="99"/>
    <w:semiHidden/>
    <w:unhideWhenUsed/>
    <w:rsid w:val="005637D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637D0"/>
    <w:rPr>
      <w:rFonts w:ascii="Consolas" w:hAnsi="Consolas"/>
      <w:sz w:val="20"/>
      <w:szCs w:val="20"/>
    </w:rPr>
  </w:style>
  <w:style w:type="table" w:styleId="TableGrid">
    <w:name w:val="Table Grid"/>
    <w:basedOn w:val="TableNormal"/>
    <w:uiPriority w:val="59"/>
    <w:rsid w:val="00563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0660"/>
    <w:rPr>
      <w:sz w:val="16"/>
      <w:szCs w:val="16"/>
    </w:rPr>
  </w:style>
  <w:style w:type="paragraph" w:styleId="CommentText">
    <w:name w:val="annotation text"/>
    <w:basedOn w:val="Normal"/>
    <w:link w:val="CommentTextChar"/>
    <w:uiPriority w:val="99"/>
    <w:unhideWhenUsed/>
    <w:rsid w:val="00060660"/>
    <w:pPr>
      <w:spacing w:line="240" w:lineRule="auto"/>
    </w:pPr>
    <w:rPr>
      <w:sz w:val="20"/>
      <w:szCs w:val="20"/>
    </w:rPr>
  </w:style>
  <w:style w:type="character" w:customStyle="1" w:styleId="CommentTextChar">
    <w:name w:val="Comment Text Char"/>
    <w:basedOn w:val="DefaultParagraphFont"/>
    <w:link w:val="CommentText"/>
    <w:uiPriority w:val="99"/>
    <w:rsid w:val="00060660"/>
    <w:rPr>
      <w:sz w:val="20"/>
      <w:szCs w:val="20"/>
    </w:rPr>
  </w:style>
  <w:style w:type="paragraph" w:styleId="CommentSubject">
    <w:name w:val="annotation subject"/>
    <w:basedOn w:val="CommentText"/>
    <w:next w:val="CommentText"/>
    <w:link w:val="CommentSubjectChar"/>
    <w:uiPriority w:val="99"/>
    <w:semiHidden/>
    <w:unhideWhenUsed/>
    <w:rsid w:val="00060660"/>
    <w:rPr>
      <w:b/>
      <w:bCs/>
    </w:rPr>
  </w:style>
  <w:style w:type="character" w:customStyle="1" w:styleId="CommentSubjectChar">
    <w:name w:val="Comment Subject Char"/>
    <w:basedOn w:val="CommentTextChar"/>
    <w:link w:val="CommentSubject"/>
    <w:uiPriority w:val="99"/>
    <w:semiHidden/>
    <w:rsid w:val="00060660"/>
    <w:rPr>
      <w:b/>
      <w:bCs/>
      <w:sz w:val="20"/>
      <w:szCs w:val="20"/>
    </w:rPr>
  </w:style>
  <w:style w:type="character" w:styleId="UnresolvedMention">
    <w:name w:val="Unresolved Mention"/>
    <w:basedOn w:val="DefaultParagraphFont"/>
    <w:uiPriority w:val="99"/>
    <w:semiHidden/>
    <w:unhideWhenUsed/>
    <w:rsid w:val="00492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22712">
      <w:bodyDiv w:val="1"/>
      <w:marLeft w:val="0"/>
      <w:marRight w:val="0"/>
      <w:marTop w:val="0"/>
      <w:marBottom w:val="0"/>
      <w:divBdr>
        <w:top w:val="none" w:sz="0" w:space="0" w:color="auto"/>
        <w:left w:val="none" w:sz="0" w:space="0" w:color="auto"/>
        <w:bottom w:val="none" w:sz="0" w:space="0" w:color="auto"/>
        <w:right w:val="none" w:sz="0" w:space="0" w:color="auto"/>
      </w:divBdr>
    </w:div>
    <w:div w:id="215629287">
      <w:bodyDiv w:val="1"/>
      <w:marLeft w:val="0"/>
      <w:marRight w:val="0"/>
      <w:marTop w:val="0"/>
      <w:marBottom w:val="0"/>
      <w:divBdr>
        <w:top w:val="none" w:sz="0" w:space="0" w:color="auto"/>
        <w:left w:val="none" w:sz="0" w:space="0" w:color="auto"/>
        <w:bottom w:val="none" w:sz="0" w:space="0" w:color="auto"/>
        <w:right w:val="none" w:sz="0" w:space="0" w:color="auto"/>
      </w:divBdr>
    </w:div>
    <w:div w:id="260652131">
      <w:bodyDiv w:val="1"/>
      <w:marLeft w:val="0"/>
      <w:marRight w:val="0"/>
      <w:marTop w:val="0"/>
      <w:marBottom w:val="0"/>
      <w:divBdr>
        <w:top w:val="none" w:sz="0" w:space="0" w:color="auto"/>
        <w:left w:val="none" w:sz="0" w:space="0" w:color="auto"/>
        <w:bottom w:val="none" w:sz="0" w:space="0" w:color="auto"/>
        <w:right w:val="none" w:sz="0" w:space="0" w:color="auto"/>
      </w:divBdr>
    </w:div>
    <w:div w:id="345062763">
      <w:bodyDiv w:val="1"/>
      <w:marLeft w:val="0"/>
      <w:marRight w:val="0"/>
      <w:marTop w:val="0"/>
      <w:marBottom w:val="0"/>
      <w:divBdr>
        <w:top w:val="none" w:sz="0" w:space="0" w:color="auto"/>
        <w:left w:val="none" w:sz="0" w:space="0" w:color="auto"/>
        <w:bottom w:val="none" w:sz="0" w:space="0" w:color="auto"/>
        <w:right w:val="none" w:sz="0" w:space="0" w:color="auto"/>
      </w:divBdr>
    </w:div>
    <w:div w:id="462356889">
      <w:bodyDiv w:val="1"/>
      <w:marLeft w:val="0"/>
      <w:marRight w:val="0"/>
      <w:marTop w:val="0"/>
      <w:marBottom w:val="0"/>
      <w:divBdr>
        <w:top w:val="none" w:sz="0" w:space="0" w:color="auto"/>
        <w:left w:val="none" w:sz="0" w:space="0" w:color="auto"/>
        <w:bottom w:val="none" w:sz="0" w:space="0" w:color="auto"/>
        <w:right w:val="none" w:sz="0" w:space="0" w:color="auto"/>
      </w:divBdr>
    </w:div>
    <w:div w:id="781001341">
      <w:bodyDiv w:val="1"/>
      <w:marLeft w:val="0"/>
      <w:marRight w:val="0"/>
      <w:marTop w:val="0"/>
      <w:marBottom w:val="0"/>
      <w:divBdr>
        <w:top w:val="none" w:sz="0" w:space="0" w:color="auto"/>
        <w:left w:val="none" w:sz="0" w:space="0" w:color="auto"/>
        <w:bottom w:val="none" w:sz="0" w:space="0" w:color="auto"/>
        <w:right w:val="none" w:sz="0" w:space="0" w:color="auto"/>
      </w:divBdr>
    </w:div>
    <w:div w:id="878082222">
      <w:bodyDiv w:val="1"/>
      <w:marLeft w:val="0"/>
      <w:marRight w:val="0"/>
      <w:marTop w:val="0"/>
      <w:marBottom w:val="0"/>
      <w:divBdr>
        <w:top w:val="none" w:sz="0" w:space="0" w:color="auto"/>
        <w:left w:val="none" w:sz="0" w:space="0" w:color="auto"/>
        <w:bottom w:val="none" w:sz="0" w:space="0" w:color="auto"/>
        <w:right w:val="none" w:sz="0" w:space="0" w:color="auto"/>
      </w:divBdr>
    </w:div>
    <w:div w:id="879629044">
      <w:bodyDiv w:val="1"/>
      <w:marLeft w:val="0"/>
      <w:marRight w:val="0"/>
      <w:marTop w:val="0"/>
      <w:marBottom w:val="0"/>
      <w:divBdr>
        <w:top w:val="none" w:sz="0" w:space="0" w:color="auto"/>
        <w:left w:val="none" w:sz="0" w:space="0" w:color="auto"/>
        <w:bottom w:val="none" w:sz="0" w:space="0" w:color="auto"/>
        <w:right w:val="none" w:sz="0" w:space="0" w:color="auto"/>
      </w:divBdr>
    </w:div>
    <w:div w:id="1013921082">
      <w:bodyDiv w:val="1"/>
      <w:marLeft w:val="0"/>
      <w:marRight w:val="0"/>
      <w:marTop w:val="0"/>
      <w:marBottom w:val="0"/>
      <w:divBdr>
        <w:top w:val="none" w:sz="0" w:space="0" w:color="auto"/>
        <w:left w:val="none" w:sz="0" w:space="0" w:color="auto"/>
        <w:bottom w:val="none" w:sz="0" w:space="0" w:color="auto"/>
        <w:right w:val="none" w:sz="0" w:space="0" w:color="auto"/>
      </w:divBdr>
    </w:div>
    <w:div w:id="1210650346">
      <w:bodyDiv w:val="1"/>
      <w:marLeft w:val="0"/>
      <w:marRight w:val="0"/>
      <w:marTop w:val="0"/>
      <w:marBottom w:val="0"/>
      <w:divBdr>
        <w:top w:val="none" w:sz="0" w:space="0" w:color="auto"/>
        <w:left w:val="none" w:sz="0" w:space="0" w:color="auto"/>
        <w:bottom w:val="none" w:sz="0" w:space="0" w:color="auto"/>
        <w:right w:val="none" w:sz="0" w:space="0" w:color="auto"/>
      </w:divBdr>
    </w:div>
    <w:div w:id="1868717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anyudha97@gmail.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sa/4.0/?ref=chooser-v1" TargetMode="External"/><Relationship Id="rId1" Type="http://schemas.openxmlformats.org/officeDocument/2006/relationships/hyperlink" Target="https://journal.jitera.ac.id/index.php/jitera"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sa/4.0/?ref=chooser-v1" TargetMode="External"/><Relationship Id="rId1" Type="http://schemas.openxmlformats.org/officeDocument/2006/relationships/hyperlink" Target="https://journal.jitera.ac.id/index.php/jite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927891080752784"/>
          <c:y val="0.23385160611268768"/>
          <c:w val="0.65886462072099661"/>
          <c:h val="0.5604343365708756"/>
        </c:manualLayout>
      </c:layout>
      <c:barChart>
        <c:barDir val="col"/>
        <c:grouping val="clustered"/>
        <c:varyColors val="0"/>
        <c:ser>
          <c:idx val="0"/>
          <c:order val="0"/>
          <c:tx>
            <c:strRef>
              <c:f>Sheet1!$B$1</c:f>
              <c:strCache>
                <c:ptCount val="1"/>
                <c:pt idx="0">
                  <c:v>Kelas 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Pretest</c:v>
                </c:pt>
                <c:pt idx="1">
                  <c:v>Postest</c:v>
                </c:pt>
              </c:strCache>
            </c:strRef>
          </c:cat>
          <c:val>
            <c:numRef>
              <c:f>Sheet1!$B$2:$B$3</c:f>
              <c:numCache>
                <c:formatCode>General</c:formatCode>
                <c:ptCount val="2"/>
                <c:pt idx="0">
                  <c:v>16.510000000000005</c:v>
                </c:pt>
                <c:pt idx="1">
                  <c:v>73.179999999999978</c:v>
                </c:pt>
              </c:numCache>
            </c:numRef>
          </c:val>
          <c:extLst>
            <c:ext xmlns:c16="http://schemas.microsoft.com/office/drawing/2014/chart" uri="{C3380CC4-5D6E-409C-BE32-E72D297353CC}">
              <c16:uniqueId val="{00000000-75DC-4E10-98A6-10249ABA7144}"/>
            </c:ext>
          </c:extLst>
        </c:ser>
        <c:ser>
          <c:idx val="1"/>
          <c:order val="1"/>
          <c:tx>
            <c:strRef>
              <c:f>Sheet1!$C$1</c:f>
              <c:strCache>
                <c:ptCount val="1"/>
                <c:pt idx="0">
                  <c:v>Kelas II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Pretest</c:v>
                </c:pt>
                <c:pt idx="1">
                  <c:v>Postest</c:v>
                </c:pt>
              </c:strCache>
            </c:strRef>
          </c:cat>
          <c:val>
            <c:numRef>
              <c:f>Sheet1!$C$2:$C$3</c:f>
              <c:numCache>
                <c:formatCode>General</c:formatCode>
                <c:ptCount val="2"/>
                <c:pt idx="0">
                  <c:v>19.68</c:v>
                </c:pt>
                <c:pt idx="1">
                  <c:v>78.75</c:v>
                </c:pt>
              </c:numCache>
            </c:numRef>
          </c:val>
          <c:extLst>
            <c:ext xmlns:c16="http://schemas.microsoft.com/office/drawing/2014/chart" uri="{C3380CC4-5D6E-409C-BE32-E72D297353CC}">
              <c16:uniqueId val="{00000001-75DC-4E10-98A6-10249ABA7144}"/>
            </c:ext>
          </c:extLst>
        </c:ser>
        <c:dLbls>
          <c:showLegendKey val="0"/>
          <c:showVal val="1"/>
          <c:showCatName val="0"/>
          <c:showSerName val="0"/>
          <c:showPercent val="0"/>
          <c:showBubbleSize val="0"/>
        </c:dLbls>
        <c:gapWidth val="75"/>
        <c:axId val="33909376"/>
        <c:axId val="33911168"/>
      </c:barChart>
      <c:catAx>
        <c:axId val="33909376"/>
        <c:scaling>
          <c:orientation val="minMax"/>
        </c:scaling>
        <c:delete val="0"/>
        <c:axPos val="b"/>
        <c:numFmt formatCode="General" sourceLinked="0"/>
        <c:majorTickMark val="none"/>
        <c:minorTickMark val="none"/>
        <c:tickLblPos val="nextTo"/>
        <c:txPr>
          <a:bodyPr/>
          <a:lstStyle/>
          <a:p>
            <a:pPr>
              <a:defRPr lang="id-ID"/>
            </a:pPr>
            <a:endParaRPr lang="en-US"/>
          </a:p>
        </c:txPr>
        <c:crossAx val="33911168"/>
        <c:crosses val="autoZero"/>
        <c:auto val="1"/>
        <c:lblAlgn val="ctr"/>
        <c:lblOffset val="100"/>
        <c:noMultiLvlLbl val="0"/>
      </c:catAx>
      <c:valAx>
        <c:axId val="33911168"/>
        <c:scaling>
          <c:orientation val="minMax"/>
        </c:scaling>
        <c:delete val="0"/>
        <c:axPos val="l"/>
        <c:numFmt formatCode="General" sourceLinked="1"/>
        <c:majorTickMark val="none"/>
        <c:minorTickMark val="none"/>
        <c:tickLblPos val="nextTo"/>
        <c:txPr>
          <a:bodyPr/>
          <a:lstStyle/>
          <a:p>
            <a:pPr>
              <a:defRPr lang="id-ID"/>
            </a:pPr>
            <a:endParaRPr lang="en-US"/>
          </a:p>
        </c:txPr>
        <c:crossAx val="33909376"/>
        <c:crosses val="autoZero"/>
        <c:crossBetween val="between"/>
      </c:valAx>
    </c:plotArea>
    <c:legend>
      <c:legendPos val="b"/>
      <c:layout>
        <c:manualLayout>
          <c:xMode val="edge"/>
          <c:yMode val="edge"/>
          <c:x val="0.33553900928547264"/>
          <c:y val="0.90004655078492546"/>
          <c:w val="0.36920363806487932"/>
          <c:h val="9.8010370654887768E-2"/>
        </c:manualLayout>
      </c:layout>
      <c:overlay val="0"/>
      <c:txPr>
        <a:bodyPr/>
        <a:lstStyle/>
        <a:p>
          <a:pPr>
            <a:defRPr lang="id-ID"/>
          </a:pPr>
          <a:endParaRPr lang="en-US"/>
        </a:p>
      </c:txPr>
    </c:legend>
    <c:plotVisOnly val="1"/>
    <c:dispBlanksAs val="gap"/>
    <c:showDLblsOverMax val="0"/>
  </c:chart>
  <c:spPr>
    <a:solidFill>
      <a:schemeClr val="lt1"/>
    </a:solidFill>
    <a:ln w="25400" cap="flat" cmpd="sng" algn="ctr">
      <a:solidFill>
        <a:schemeClr val="tx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0AbgTS5okb8rezIUnCXJFf3nMA==">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GiQKAjEwEh4KHAgHQhgKD1RpbWVzIE5ldyBSb21hbhIFQ2FyZG8aJAoCMTESHgocCAdCGAoPVGltZXMgTmV3IFJvbWFuEgVDYXJkbxokCgIxMhIeChwIB0IYCg9UaW1lcyBOZXcgUm9tYW4SBUNhcmRvOAByITFzczJVYWdMc1loT05jU3dJREp5d2Q2M2c4X1RfM1ZxTQ==</go:docsCustomData>
</go:gDocsCustomXmlDataStorage>
</file>

<file path=customXml/itemProps1.xml><?xml version="1.0" encoding="utf-8"?>
<ds:datastoreItem xmlns:ds="http://schemas.openxmlformats.org/officeDocument/2006/customXml" ds:itemID="{46FA4971-3038-4B82-83E0-B85AF62C2A7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3166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Aryawira Pratama</dc:creator>
  <cp:lastModifiedBy>Aryawira Pratama</cp:lastModifiedBy>
  <cp:revision>15</cp:revision>
  <dcterms:created xsi:type="dcterms:W3CDTF">2024-05-21T13:27:00Z</dcterms:created>
  <dcterms:modified xsi:type="dcterms:W3CDTF">2024-06-28T13:10:00Z</dcterms:modified>
</cp:coreProperties>
</file>