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3B28C" w14:textId="3C268B9C" w:rsidR="00AB0871" w:rsidRPr="00F70825" w:rsidRDefault="00BF7B73" w:rsidP="00F70825">
      <w:pPr>
        <w:spacing w:line="360" w:lineRule="auto"/>
        <w:jc w:val="center"/>
        <w:rPr>
          <w:rFonts w:ascii="Constantia" w:hAnsi="Constantia"/>
          <w:b/>
          <w:bCs/>
          <w:sz w:val="28"/>
          <w:szCs w:val="28"/>
        </w:rPr>
      </w:pPr>
      <w:r>
        <w:rPr>
          <w:rFonts w:ascii="Constantia" w:hAnsi="Constantia"/>
          <w:b/>
          <w:bCs/>
          <w:sz w:val="28"/>
          <w:szCs w:val="28"/>
        </w:rPr>
        <w:t xml:space="preserve">DASAR-DASAR </w:t>
      </w:r>
      <w:r w:rsidR="00F70825">
        <w:rPr>
          <w:rFonts w:ascii="Constantia" w:hAnsi="Constantia"/>
          <w:b/>
          <w:bCs/>
          <w:sz w:val="28"/>
          <w:szCs w:val="28"/>
        </w:rPr>
        <w:t xml:space="preserve">PENDIDIKAN ISLAM BERBASIS AL-QUR’AN </w:t>
      </w:r>
    </w:p>
    <w:p w14:paraId="0B125E2D" w14:textId="77777777" w:rsidR="00AB0871" w:rsidRDefault="005B3A96" w:rsidP="005B3A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 Firdaus</w:t>
      </w:r>
      <w:r w:rsidR="00A051D1">
        <w:rPr>
          <w:rFonts w:ascii="Times New Roman" w:eastAsia="Times New Roman" w:hAnsi="Times New Roman" w:cs="Times New Roman"/>
          <w:sz w:val="24"/>
          <w:szCs w:val="24"/>
          <w:vertAlign w:val="superscript"/>
        </w:rPr>
        <w:t>1*</w:t>
      </w:r>
    </w:p>
    <w:p w14:paraId="6B1594EB" w14:textId="457E4113" w:rsidR="00BB6AD4" w:rsidRDefault="00A051D1">
      <w:pPr>
        <w:spacing w:after="0" w:line="240" w:lineRule="auto"/>
        <w:jc w:val="center"/>
        <w:rPr>
          <w:rFonts w:ascii="Times New Roman" w:eastAsia="Times New Roman" w:hAnsi="Times New Roman" w:cs="Times New Roman"/>
          <w:sz w:val="20"/>
          <w:szCs w:val="20"/>
        </w:rPr>
      </w:pPr>
      <w:r w:rsidRPr="00BB6AD4">
        <w:rPr>
          <w:rFonts w:ascii="Times New Roman" w:eastAsia="Times New Roman" w:hAnsi="Times New Roman" w:cs="Times New Roman"/>
          <w:sz w:val="20"/>
          <w:szCs w:val="20"/>
          <w:vertAlign w:val="superscript"/>
        </w:rPr>
        <w:t>1</w:t>
      </w:r>
      <w:r w:rsidR="00732735">
        <w:rPr>
          <w:rFonts w:ascii="Times New Roman" w:eastAsia="Times New Roman" w:hAnsi="Times New Roman" w:cs="Times New Roman"/>
          <w:sz w:val="20"/>
          <w:szCs w:val="20"/>
        </w:rPr>
        <w:t>STES Bhakti Nugaraha Tangerang</w:t>
      </w:r>
      <w:r w:rsidR="00BB6AD4">
        <w:rPr>
          <w:rFonts w:ascii="Times New Roman" w:eastAsia="Times New Roman" w:hAnsi="Times New Roman" w:cs="Times New Roman"/>
          <w:sz w:val="20"/>
          <w:szCs w:val="20"/>
        </w:rPr>
        <w:t>, Tanggerang, Banten, Indonesia</w:t>
      </w:r>
    </w:p>
    <w:p w14:paraId="5AB38DEE" w14:textId="10E69516" w:rsidR="00AB0871" w:rsidRDefault="00BB6AD4">
      <w:pPr>
        <w:spacing w:after="0" w:line="240" w:lineRule="auto"/>
        <w:jc w:val="center"/>
        <w:rPr>
          <w:rFonts w:ascii="Times New Roman" w:eastAsia="Times New Roman" w:hAnsi="Times New Roman" w:cs="Times New Roman"/>
          <w:sz w:val="20"/>
          <w:szCs w:val="20"/>
        </w:rPr>
      </w:pPr>
      <w:r w:rsidRPr="00BB6AD4">
        <w:rPr>
          <w:rFonts w:ascii="Times New Roman" w:eastAsia="Times New Roman" w:hAnsi="Times New Roman" w:cs="Times New Roman"/>
          <w:sz w:val="20"/>
          <w:szCs w:val="20"/>
          <w:vertAlign w:val="superscript"/>
        </w:rPr>
        <w:t>1</w:t>
      </w:r>
      <w:r w:rsidR="005B3A96">
        <w:rPr>
          <w:rFonts w:ascii="Times New Roman" w:eastAsia="Times New Roman" w:hAnsi="Times New Roman" w:cs="Times New Roman"/>
          <w:sz w:val="20"/>
          <w:szCs w:val="20"/>
        </w:rPr>
        <w:t>Universitas PTIQ, Lebak Bulus, Jakarta, Indonesia</w:t>
      </w:r>
    </w:p>
    <w:p w14:paraId="3DDBAFF5" w14:textId="0CA0DC35" w:rsidR="00AB0871" w:rsidRDefault="00A051D1">
      <w:pPr>
        <w:pBdr>
          <w:bottom w:val="single" w:sz="12" w:space="1" w:color="000000"/>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*Correspondent Email: </w:t>
      </w:r>
      <w:hyperlink r:id="rId9" w:history="1">
        <w:r w:rsidR="00BB6AD4" w:rsidRPr="00032F7E">
          <w:rPr>
            <w:rStyle w:val="Hyperlink"/>
            <w:rFonts w:ascii="Times New Roman" w:eastAsia="Times New Roman" w:hAnsi="Times New Roman" w:cs="Times New Roman"/>
            <w:sz w:val="20"/>
            <w:szCs w:val="20"/>
          </w:rPr>
          <w:t>dausalfirdaus@gmail.com</w:t>
        </w:r>
      </w:hyperlink>
    </w:p>
    <w:p w14:paraId="15DAD751" w14:textId="77777777" w:rsidR="001B6F0D" w:rsidRDefault="001B6F0D">
      <w:pPr>
        <w:pBdr>
          <w:bottom w:val="single" w:sz="12" w:space="1" w:color="000000"/>
        </w:pBdr>
        <w:spacing w:after="0" w:line="240" w:lineRule="auto"/>
        <w:jc w:val="center"/>
        <w:rPr>
          <w:rFonts w:ascii="Times New Roman" w:eastAsia="Times New Roman" w:hAnsi="Times New Roman" w:cs="Times New Roman"/>
          <w:sz w:val="20"/>
          <w:szCs w:val="20"/>
        </w:rPr>
      </w:pPr>
    </w:p>
    <w:p w14:paraId="36F094DE" w14:textId="3D98C521" w:rsidR="00F70825" w:rsidRDefault="00A051D1" w:rsidP="00F70825">
      <w:pPr>
        <w:spacing w:after="0"/>
        <w:jc w:val="both"/>
        <w:rPr>
          <w:rFonts w:asciiTheme="majorBidi" w:hAnsiTheme="majorBidi" w:cstheme="majorBidi"/>
          <w:i/>
          <w:iCs/>
          <w:sz w:val="20"/>
          <w:szCs w:val="20"/>
        </w:rPr>
      </w:pPr>
      <w:r>
        <w:rPr>
          <w:rFonts w:ascii="Times New Roman" w:eastAsia="Times New Roman" w:hAnsi="Times New Roman" w:cs="Times New Roman"/>
          <w:b/>
          <w:i/>
          <w:sz w:val="20"/>
          <w:szCs w:val="20"/>
        </w:rPr>
        <w:t>ABSTRACT</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r w:rsidR="00F70825" w:rsidRPr="00F70825">
        <w:rPr>
          <w:rFonts w:asciiTheme="majorBidi" w:hAnsiTheme="majorBidi" w:cstheme="majorBidi"/>
          <w:i/>
          <w:iCs/>
          <w:sz w:val="20"/>
          <w:szCs w:val="20"/>
        </w:rPr>
        <w:t>Basic Islamic education plays a very important role for the future progress of the Indonesian nation. There is still homework to be done by academics regarding this education. Especially the decline in morality in children in Indonesia.</w:t>
      </w:r>
      <w:r w:rsidR="00BB6AD4">
        <w:rPr>
          <w:rFonts w:asciiTheme="majorBidi" w:hAnsiTheme="majorBidi" w:cstheme="majorBidi"/>
          <w:i/>
          <w:iCs/>
          <w:sz w:val="20"/>
          <w:szCs w:val="20"/>
        </w:rPr>
        <w:t xml:space="preserve"> </w:t>
      </w:r>
      <w:r w:rsidR="00F70825" w:rsidRPr="00F70825">
        <w:rPr>
          <w:rFonts w:asciiTheme="majorBidi" w:hAnsiTheme="majorBidi" w:cstheme="majorBidi"/>
          <w:i/>
          <w:iCs/>
          <w:sz w:val="20"/>
          <w:szCs w:val="20"/>
        </w:rPr>
        <w:t>The Qur'an since it was revealed responds to all existing events. The aim of Islamic education is to illuminate the dark side of human behavior. There</w:t>
      </w:r>
      <w:r w:rsidR="00B542C8">
        <w:rPr>
          <w:rFonts w:asciiTheme="majorBidi" w:hAnsiTheme="majorBidi" w:cstheme="majorBidi"/>
          <w:i/>
          <w:iCs/>
          <w:sz w:val="20"/>
          <w:szCs w:val="20"/>
        </w:rPr>
        <w:t xml:space="preserve"> </w:t>
      </w:r>
      <w:r w:rsidR="00F70825" w:rsidRPr="00F70825">
        <w:rPr>
          <w:rFonts w:asciiTheme="majorBidi" w:hAnsiTheme="majorBidi" w:cstheme="majorBidi"/>
          <w:i/>
          <w:iCs/>
          <w:sz w:val="20"/>
          <w:szCs w:val="20"/>
        </w:rPr>
        <w:t>fore humans are ordered to read events in this universe in order to give him a signal that humans without knowledge will lead to destruction.</w:t>
      </w:r>
      <w:r w:rsidR="00BB6AD4">
        <w:rPr>
          <w:rFonts w:asciiTheme="majorBidi" w:hAnsiTheme="majorBidi" w:cstheme="majorBidi"/>
          <w:i/>
          <w:iCs/>
          <w:sz w:val="20"/>
          <w:szCs w:val="20"/>
        </w:rPr>
        <w:t xml:space="preserve"> </w:t>
      </w:r>
      <w:r w:rsidR="00F70825" w:rsidRPr="00F70825">
        <w:rPr>
          <w:rFonts w:asciiTheme="majorBidi" w:hAnsiTheme="majorBidi" w:cstheme="majorBidi"/>
          <w:i/>
          <w:iCs/>
          <w:sz w:val="20"/>
          <w:szCs w:val="20"/>
        </w:rPr>
        <w:t>So it is important that this paper discusses the conception of learning and teaching in the Qur'an. So that the Al-Qur'an can provide renewal to the world of education today. The method used in the assessment is descriptive analysis combined with maudhu'i interpretation. While the data obtained through library research. Which went through three stages of description, comparison, analysis and development which in the end obtained conclusions according to the formulation of the problem and research objectives.</w:t>
      </w:r>
    </w:p>
    <w:p w14:paraId="38ADE6D2" w14:textId="77777777" w:rsidR="005310B5" w:rsidRPr="005F2BB3" w:rsidRDefault="005310B5" w:rsidP="00F70825">
      <w:pPr>
        <w:spacing w:after="0"/>
        <w:jc w:val="both"/>
        <w:rPr>
          <w:rFonts w:asciiTheme="majorBidi" w:hAnsiTheme="majorBidi" w:cstheme="majorBidi"/>
          <w:i/>
          <w:iCs/>
          <w:sz w:val="20"/>
          <w:szCs w:val="20"/>
        </w:rPr>
      </w:pPr>
    </w:p>
    <w:p w14:paraId="468BCAD0" w14:textId="0341FE5B" w:rsidR="00F70825" w:rsidRPr="005F2BB3" w:rsidRDefault="00F70825" w:rsidP="00F70825">
      <w:pPr>
        <w:spacing w:after="0"/>
        <w:jc w:val="both"/>
        <w:rPr>
          <w:rFonts w:asciiTheme="majorBidi" w:eastAsia="Times New Roman" w:hAnsiTheme="majorBidi" w:cstheme="majorBidi"/>
          <w:i/>
          <w:iCs/>
          <w:sz w:val="20"/>
          <w:szCs w:val="20"/>
        </w:rPr>
      </w:pPr>
      <w:r w:rsidRPr="005F2BB3">
        <w:rPr>
          <w:rFonts w:asciiTheme="majorBidi" w:hAnsiTheme="majorBidi" w:cstheme="majorBidi"/>
          <w:b/>
          <w:bCs/>
          <w:i/>
          <w:iCs/>
          <w:sz w:val="20"/>
          <w:szCs w:val="20"/>
        </w:rPr>
        <w:t>Keywords</w:t>
      </w:r>
      <w:r w:rsidRPr="005F2BB3">
        <w:rPr>
          <w:rFonts w:asciiTheme="majorBidi" w:hAnsiTheme="majorBidi" w:cstheme="majorBidi"/>
          <w:i/>
          <w:iCs/>
          <w:sz w:val="20"/>
          <w:szCs w:val="20"/>
        </w:rPr>
        <w:t>: Al-Qur'an,</w:t>
      </w:r>
      <w:r w:rsidR="00BB6AD4" w:rsidRPr="005F2BB3">
        <w:rPr>
          <w:rFonts w:asciiTheme="majorBidi" w:hAnsiTheme="majorBidi" w:cstheme="majorBidi"/>
          <w:i/>
          <w:iCs/>
          <w:sz w:val="20"/>
          <w:szCs w:val="20"/>
        </w:rPr>
        <w:t xml:space="preserve"> basic,</w:t>
      </w:r>
      <w:r w:rsidRPr="005F2BB3">
        <w:rPr>
          <w:rFonts w:asciiTheme="majorBidi" w:hAnsiTheme="majorBidi" w:cstheme="majorBidi"/>
          <w:i/>
          <w:iCs/>
          <w:sz w:val="20"/>
          <w:szCs w:val="20"/>
        </w:rPr>
        <w:t xml:space="preserve"> Islamic education  </w:t>
      </w:r>
      <w:r w:rsidR="00732735" w:rsidRPr="005F2BB3">
        <w:rPr>
          <w:rFonts w:asciiTheme="majorBidi" w:hAnsiTheme="majorBidi" w:cstheme="majorBidi"/>
          <w:i/>
          <w:iCs/>
          <w:sz w:val="20"/>
          <w:szCs w:val="20"/>
        </w:rPr>
        <w:t xml:space="preserve"> </w:t>
      </w:r>
    </w:p>
    <w:p w14:paraId="4EEFC0C8" w14:textId="77777777" w:rsidR="00AB0871" w:rsidRDefault="00AB0871">
      <w:pPr>
        <w:spacing w:after="0"/>
        <w:rPr>
          <w:rFonts w:ascii="Times New Roman" w:eastAsia="Times New Roman" w:hAnsi="Times New Roman" w:cs="Times New Roman"/>
          <w:sz w:val="20"/>
          <w:szCs w:val="20"/>
        </w:rPr>
      </w:pPr>
    </w:p>
    <w:p w14:paraId="5C8C22BC" w14:textId="333AC471" w:rsidR="00580DC6" w:rsidRDefault="00A051D1" w:rsidP="00580DC6">
      <w:pPr>
        <w:spacing w:after="0"/>
        <w:jc w:val="both"/>
        <w:rPr>
          <w:rFonts w:asciiTheme="majorBidi" w:hAnsiTheme="majorBidi" w:cstheme="majorBidi"/>
          <w:sz w:val="20"/>
          <w:szCs w:val="20"/>
        </w:rPr>
      </w:pPr>
      <w:r>
        <w:rPr>
          <w:rFonts w:ascii="Times New Roman" w:eastAsia="Times New Roman" w:hAnsi="Times New Roman" w:cs="Times New Roman"/>
          <w:b/>
          <w:sz w:val="20"/>
          <w:szCs w:val="20"/>
        </w:rPr>
        <w:t>ABSTRAK</w:t>
      </w:r>
      <w:r w:rsidR="00580DC6">
        <w:rPr>
          <w:rFonts w:ascii="Times New Roman" w:eastAsia="Times New Roman" w:hAnsi="Times New Roman" w:cs="Times New Roman"/>
          <w:sz w:val="20"/>
          <w:szCs w:val="20"/>
        </w:rPr>
        <w:t>.</w:t>
      </w:r>
      <w:r w:rsidR="005310B5">
        <w:rPr>
          <w:rFonts w:ascii="Times New Roman" w:eastAsia="Times New Roman" w:hAnsi="Times New Roman" w:cs="Times New Roman"/>
          <w:sz w:val="20"/>
          <w:szCs w:val="20"/>
        </w:rPr>
        <w:t xml:space="preserve"> </w:t>
      </w:r>
      <w:r w:rsidR="00580DC6" w:rsidRPr="00580DC6">
        <w:rPr>
          <w:rFonts w:asciiTheme="majorBidi" w:hAnsiTheme="majorBidi" w:cstheme="majorBidi"/>
          <w:sz w:val="20"/>
          <w:szCs w:val="20"/>
        </w:rPr>
        <w:t>Dasar pendidikan Islam memainkan peran yang sangat penting untuk kemajuan masa depan bangsa Indonesia. Masih ada PR yang harus dikerjakan oleh para akamedisi mengenai pendidikan ini. Tertuma penurunan moralitas pada anak-anak di Indonesia.</w:t>
      </w:r>
      <w:r w:rsidR="00647413">
        <w:rPr>
          <w:rFonts w:asciiTheme="majorBidi" w:hAnsiTheme="majorBidi" w:cstheme="majorBidi"/>
          <w:sz w:val="20"/>
          <w:szCs w:val="20"/>
        </w:rPr>
        <w:t xml:space="preserve"> </w:t>
      </w:r>
      <w:r w:rsidR="00580DC6" w:rsidRPr="00580DC6">
        <w:rPr>
          <w:rFonts w:asciiTheme="majorBidi" w:hAnsiTheme="majorBidi" w:cstheme="majorBidi"/>
          <w:sz w:val="20"/>
          <w:szCs w:val="20"/>
        </w:rPr>
        <w:t>Al-Qur’an sejak diturunkan merespon semua peristiwa yang ada. Tujuan dari pendidikan Islam dalam rangka menerangi sisi gelap perilaku manusia. Oleh sebab itu manusia diperintahkan untuk membaca kejadian di alam semesta ini dalam rangka memberinya sebuah isyarat bahwa manusia tan</w:t>
      </w:r>
      <w:r w:rsidR="00580DC6">
        <w:rPr>
          <w:rFonts w:asciiTheme="majorBidi" w:hAnsiTheme="majorBidi" w:cstheme="majorBidi"/>
          <w:sz w:val="20"/>
          <w:szCs w:val="20"/>
        </w:rPr>
        <w:t>pa ilmu akan menuju kehancuran.</w:t>
      </w:r>
      <w:r w:rsidR="00647413">
        <w:rPr>
          <w:rFonts w:asciiTheme="majorBidi" w:hAnsiTheme="majorBidi" w:cstheme="majorBidi"/>
          <w:sz w:val="20"/>
          <w:szCs w:val="20"/>
        </w:rPr>
        <w:t xml:space="preserve"> </w:t>
      </w:r>
      <w:r w:rsidR="00580DC6" w:rsidRPr="00580DC6">
        <w:rPr>
          <w:rFonts w:asciiTheme="majorBidi" w:hAnsiTheme="majorBidi" w:cstheme="majorBidi"/>
          <w:sz w:val="20"/>
          <w:szCs w:val="20"/>
        </w:rPr>
        <w:t xml:space="preserve">Maka penting pada paper ini membahas konsepsi belajar dan mengajar di dalam Al-Qur’an. Supaya Al-Qur’an dapat memberikan pembahruan pada dunia pendidikan saat ini. Metode yang digunakan pada pengakajian yaitu analisis diskriptif yang dipadukan dengan tafsir </w:t>
      </w:r>
      <w:r w:rsidR="00580DC6" w:rsidRPr="00580DC6">
        <w:rPr>
          <w:rFonts w:asciiTheme="majorBidi" w:hAnsiTheme="majorBidi" w:cstheme="majorBidi"/>
          <w:i/>
          <w:iCs/>
          <w:sz w:val="20"/>
          <w:szCs w:val="20"/>
        </w:rPr>
        <w:t>maudhu’i</w:t>
      </w:r>
      <w:r w:rsidR="00580DC6" w:rsidRPr="00580DC6">
        <w:rPr>
          <w:rFonts w:asciiTheme="majorBidi" w:hAnsiTheme="majorBidi" w:cstheme="majorBidi"/>
          <w:sz w:val="20"/>
          <w:szCs w:val="20"/>
        </w:rPr>
        <w:t xml:space="preserve">.  Sedangkan data yang diperoleh melalui </w:t>
      </w:r>
      <w:r w:rsidR="00580DC6" w:rsidRPr="00580DC6">
        <w:rPr>
          <w:rFonts w:asciiTheme="majorBidi" w:hAnsiTheme="majorBidi" w:cstheme="majorBidi"/>
          <w:i/>
          <w:iCs/>
          <w:sz w:val="20"/>
          <w:szCs w:val="20"/>
        </w:rPr>
        <w:t>library research</w:t>
      </w:r>
      <w:r w:rsidR="00580DC6" w:rsidRPr="00580DC6">
        <w:rPr>
          <w:rFonts w:asciiTheme="majorBidi" w:hAnsiTheme="majorBidi" w:cstheme="majorBidi"/>
          <w:sz w:val="20"/>
          <w:szCs w:val="20"/>
        </w:rPr>
        <w:t xml:space="preserve">. Yang melalui tiga tahapan deskripsi, komperasi, analisis dan pengembangan yang pada akhirnya diperoleh kesimpulan sesuai dengan rumusan masalah dan tujuan penelitian. </w:t>
      </w:r>
    </w:p>
    <w:p w14:paraId="09593E90" w14:textId="77777777" w:rsidR="005310B5" w:rsidRPr="00580DC6" w:rsidRDefault="005310B5" w:rsidP="00580DC6">
      <w:pPr>
        <w:spacing w:after="0"/>
        <w:jc w:val="both"/>
        <w:rPr>
          <w:rFonts w:asciiTheme="majorBidi" w:hAnsiTheme="majorBidi" w:cstheme="majorBidi"/>
          <w:sz w:val="20"/>
          <w:szCs w:val="20"/>
        </w:rPr>
      </w:pPr>
    </w:p>
    <w:p w14:paraId="15D06FC1" w14:textId="77777777" w:rsidR="00647413" w:rsidRDefault="00580DC6" w:rsidP="00647413">
      <w:pPr>
        <w:pBdr>
          <w:bottom w:val="single" w:sz="6" w:space="1" w:color="auto"/>
        </w:pBdr>
        <w:spacing w:after="0"/>
        <w:rPr>
          <w:rFonts w:ascii="Times New Roman" w:eastAsia="Times New Roman" w:hAnsi="Times New Roman" w:cs="Times New Roman"/>
          <w:sz w:val="20"/>
          <w:szCs w:val="20"/>
        </w:rPr>
      </w:pPr>
      <w:r w:rsidRPr="00580DC6">
        <w:rPr>
          <w:rFonts w:asciiTheme="majorBidi" w:hAnsiTheme="majorBidi" w:cstheme="majorBidi"/>
          <w:b/>
          <w:bCs/>
          <w:sz w:val="20"/>
          <w:szCs w:val="20"/>
        </w:rPr>
        <w:t>Kata kunci</w:t>
      </w:r>
      <w:r w:rsidRPr="00580DC6">
        <w:rPr>
          <w:rFonts w:asciiTheme="majorBidi" w:hAnsiTheme="majorBidi" w:cstheme="majorBidi"/>
          <w:sz w:val="20"/>
          <w:szCs w:val="20"/>
        </w:rPr>
        <w:t xml:space="preserve">: </w:t>
      </w:r>
      <w:r w:rsidR="00BB6AD4" w:rsidRPr="00580DC6">
        <w:rPr>
          <w:rFonts w:asciiTheme="majorBidi" w:hAnsiTheme="majorBidi" w:cstheme="majorBidi"/>
          <w:i/>
          <w:iCs/>
          <w:sz w:val="20"/>
          <w:szCs w:val="20"/>
        </w:rPr>
        <w:t>Al-Qur’an</w:t>
      </w:r>
      <w:r w:rsidR="00BB6AD4">
        <w:rPr>
          <w:rFonts w:asciiTheme="majorBidi" w:hAnsiTheme="majorBidi" w:cstheme="majorBidi"/>
          <w:i/>
          <w:iCs/>
          <w:sz w:val="20"/>
          <w:szCs w:val="20"/>
        </w:rPr>
        <w:t>,</w:t>
      </w:r>
      <w:r w:rsidR="00BB6AD4" w:rsidRPr="00580DC6">
        <w:rPr>
          <w:rFonts w:asciiTheme="majorBidi" w:hAnsiTheme="majorBidi" w:cstheme="majorBidi"/>
          <w:sz w:val="20"/>
          <w:szCs w:val="20"/>
        </w:rPr>
        <w:t xml:space="preserve"> </w:t>
      </w:r>
      <w:r w:rsidR="00BB6AD4">
        <w:rPr>
          <w:rFonts w:asciiTheme="majorBidi" w:hAnsiTheme="majorBidi" w:cstheme="majorBidi"/>
          <w:sz w:val="20"/>
          <w:szCs w:val="20"/>
        </w:rPr>
        <w:t>D</w:t>
      </w:r>
      <w:r w:rsidRPr="00580DC6">
        <w:rPr>
          <w:rFonts w:asciiTheme="majorBidi" w:hAnsiTheme="majorBidi" w:cstheme="majorBidi"/>
          <w:sz w:val="20"/>
          <w:szCs w:val="20"/>
        </w:rPr>
        <w:t xml:space="preserve">asar, </w:t>
      </w:r>
      <w:r w:rsidR="00BB6AD4" w:rsidRPr="00647413">
        <w:rPr>
          <w:rFonts w:asciiTheme="majorBidi" w:hAnsiTheme="majorBidi" w:cstheme="majorBidi"/>
          <w:sz w:val="20"/>
          <w:szCs w:val="20"/>
        </w:rPr>
        <w:t>P</w:t>
      </w:r>
      <w:r w:rsidRPr="00647413">
        <w:rPr>
          <w:rFonts w:asciiTheme="majorBidi" w:hAnsiTheme="majorBidi" w:cstheme="majorBidi"/>
          <w:sz w:val="20"/>
          <w:szCs w:val="20"/>
        </w:rPr>
        <w:t>endidkan Islam</w:t>
      </w:r>
      <w:r w:rsidRPr="00580DC6">
        <w:rPr>
          <w:rFonts w:asciiTheme="majorBidi" w:hAnsiTheme="majorBidi" w:cstheme="majorBidi"/>
          <w:sz w:val="20"/>
          <w:szCs w:val="20"/>
        </w:rPr>
        <w:t xml:space="preserve"> </w:t>
      </w:r>
    </w:p>
    <w:p w14:paraId="785C0997" w14:textId="77777777" w:rsidR="00647413" w:rsidRDefault="00647413" w:rsidP="0064741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Article History</w:t>
      </w:r>
    </w:p>
    <w:p w14:paraId="7DE8D4D2" w14:textId="77777777" w:rsidR="00647413" w:rsidRDefault="00647413" w:rsidP="00647413">
      <w:pPr>
        <w:tabs>
          <w:tab w:val="left" w:pos="1134"/>
        </w:tabs>
        <w:spacing w:after="0"/>
        <w:rPr>
          <w:rFonts w:ascii="Times New Roman" w:eastAsia="Times New Roman" w:hAnsi="Times New Roman" w:cs="Times New Roman"/>
          <w:sz w:val="20"/>
          <w:szCs w:val="20"/>
        </w:rPr>
        <w:sectPr w:rsidR="00647413" w:rsidSect="00647413">
          <w:headerReference w:type="default" r:id="rId10"/>
          <w:footerReference w:type="default" r:id="rId11"/>
          <w:pgSz w:w="11906" w:h="16838" w:code="9"/>
          <w:pgMar w:top="1701" w:right="1418" w:bottom="1701" w:left="1701" w:header="720" w:footer="720" w:gutter="0"/>
          <w:pgNumType w:start="158"/>
          <w:cols w:space="720"/>
          <w:docGrid w:linePitch="360"/>
        </w:sectPr>
      </w:pPr>
    </w:p>
    <w:p w14:paraId="68397CF0" w14:textId="7AA977AC" w:rsidR="00647413" w:rsidRDefault="00647413" w:rsidP="00647413">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Received</w:t>
      </w:r>
      <w:r>
        <w:rPr>
          <w:rFonts w:ascii="Times New Roman" w:eastAsia="Times New Roman" w:hAnsi="Times New Roman" w:cs="Times New Roman"/>
          <w:sz w:val="20"/>
          <w:szCs w:val="20"/>
        </w:rPr>
        <w:tab/>
        <w:t>: 22 Februari 2024</w:t>
      </w:r>
    </w:p>
    <w:p w14:paraId="007AFEC0" w14:textId="6F9D42BA" w:rsidR="00647413" w:rsidRDefault="00647413" w:rsidP="00647413">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Revision</w:t>
      </w:r>
      <w:r>
        <w:rPr>
          <w:rFonts w:ascii="Times New Roman" w:eastAsia="Times New Roman" w:hAnsi="Times New Roman" w:cs="Times New Roman"/>
          <w:sz w:val="20"/>
          <w:szCs w:val="20"/>
        </w:rPr>
        <w:tab/>
        <w:t>: 23 Juni 2024</w:t>
      </w:r>
    </w:p>
    <w:p w14:paraId="098BAD06" w14:textId="26C00A1E" w:rsidR="00647413" w:rsidRDefault="00647413" w:rsidP="00647413">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Accepted</w:t>
      </w:r>
      <w:r>
        <w:rPr>
          <w:rFonts w:ascii="Times New Roman" w:eastAsia="Times New Roman" w:hAnsi="Times New Roman" w:cs="Times New Roman"/>
          <w:sz w:val="20"/>
          <w:szCs w:val="20"/>
        </w:rPr>
        <w:tab/>
        <w:t>:</w:t>
      </w:r>
      <w:r w:rsidR="00C10785">
        <w:rPr>
          <w:rFonts w:ascii="Times New Roman" w:eastAsia="Times New Roman" w:hAnsi="Times New Roman" w:cs="Times New Roman"/>
          <w:sz w:val="20"/>
          <w:szCs w:val="20"/>
        </w:rPr>
        <w:t xml:space="preserve"> 28 Juni 2024</w:t>
      </w:r>
    </w:p>
    <w:p w14:paraId="222B0B7C" w14:textId="283AF530" w:rsidR="00647413" w:rsidRDefault="00647413" w:rsidP="00647413">
      <w:pPr>
        <w:tabs>
          <w:tab w:val="left" w:pos="1134"/>
        </w:tabs>
        <w:spacing w:after="0"/>
        <w:rPr>
          <w:rFonts w:ascii="Times New Roman" w:eastAsia="Times New Roman" w:hAnsi="Times New Roman" w:cs="Times New Roman"/>
          <w:sz w:val="20"/>
          <w:szCs w:val="20"/>
        </w:rPr>
        <w:sectPr w:rsidR="00647413" w:rsidSect="00647413">
          <w:type w:val="continuous"/>
          <w:pgSz w:w="11906" w:h="16838" w:code="9"/>
          <w:pgMar w:top="1701" w:right="1418" w:bottom="1701" w:left="1701" w:header="720" w:footer="720" w:gutter="0"/>
          <w:cols w:num="2" w:space="720"/>
          <w:docGrid w:linePitch="360"/>
        </w:sectPr>
      </w:pPr>
      <w:r>
        <w:rPr>
          <w:rFonts w:ascii="Times New Roman" w:eastAsia="Times New Roman" w:hAnsi="Times New Roman" w:cs="Times New Roman"/>
          <w:sz w:val="20"/>
          <w:szCs w:val="20"/>
        </w:rPr>
        <w:t>Published</w:t>
      </w:r>
      <w:r>
        <w:rPr>
          <w:rFonts w:ascii="Times New Roman" w:eastAsia="Times New Roman" w:hAnsi="Times New Roman" w:cs="Times New Roman"/>
          <w:sz w:val="20"/>
          <w:szCs w:val="20"/>
        </w:rPr>
        <w:tab/>
        <w:t>: 2</w:t>
      </w:r>
      <w:r w:rsidR="00C10785">
        <w:rPr>
          <w:rFonts w:ascii="Times New Roman" w:eastAsia="Times New Roman" w:hAnsi="Times New Roman" w:cs="Times New Roman"/>
          <w:sz w:val="20"/>
          <w:szCs w:val="20"/>
        </w:rPr>
        <w:t>9</w:t>
      </w:r>
      <w:r>
        <w:rPr>
          <w:rFonts w:ascii="Times New Roman" w:eastAsia="Times New Roman" w:hAnsi="Times New Roman" w:cs="Times New Roman"/>
          <w:sz w:val="20"/>
          <w:szCs w:val="20"/>
        </w:rPr>
        <w:t xml:space="preserve"> Juni 2024</w:t>
      </w:r>
    </w:p>
    <w:p w14:paraId="68646292" w14:textId="74970C84" w:rsidR="00647413" w:rsidRDefault="00647413" w:rsidP="00647413">
      <w:pPr>
        <w:pBdr>
          <w:top w:val="single" w:sz="12" w:space="1" w:color="auto"/>
          <w:bottom w:val="single" w:sz="12" w:space="1" w:color="auto"/>
        </w:pBd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How to cite: </w:t>
      </w:r>
      <w:r w:rsidR="00287D48">
        <w:rPr>
          <w:rFonts w:ascii="Times New Roman" w:eastAsia="Times New Roman" w:hAnsi="Times New Roman" w:cs="Times New Roman"/>
          <w:sz w:val="20"/>
          <w:szCs w:val="20"/>
        </w:rPr>
        <w:t>Firdaus, A</w:t>
      </w:r>
      <w:r>
        <w:rPr>
          <w:rFonts w:ascii="Times New Roman" w:eastAsia="Times New Roman" w:hAnsi="Times New Roman" w:cs="Times New Roman"/>
          <w:sz w:val="20"/>
          <w:szCs w:val="20"/>
        </w:rPr>
        <w:t xml:space="preserve">. (2024). </w:t>
      </w:r>
      <w:r w:rsidR="00287D48">
        <w:rPr>
          <w:rFonts w:ascii="Times New Roman" w:eastAsia="Times New Roman" w:hAnsi="Times New Roman" w:cs="Times New Roman"/>
          <w:sz w:val="20"/>
          <w:szCs w:val="20"/>
        </w:rPr>
        <w:t>Dasar-dasar Pendidikan Islam Berbasis Al-Quran</w:t>
      </w:r>
      <w:r>
        <w:rPr>
          <w:rFonts w:ascii="Times New Roman" w:eastAsia="Times New Roman" w:hAnsi="Times New Roman" w:cs="Times New Roman"/>
          <w:sz w:val="20"/>
          <w:szCs w:val="20"/>
        </w:rPr>
        <w:t xml:space="preserve">. </w:t>
      </w:r>
      <w:r w:rsidRPr="00287D48">
        <w:rPr>
          <w:rFonts w:ascii="Times New Roman" w:eastAsia="Times New Roman" w:hAnsi="Times New Roman" w:cs="Times New Roman"/>
          <w:i/>
          <w:iCs/>
          <w:sz w:val="20"/>
          <w:szCs w:val="20"/>
        </w:rPr>
        <w:t>Jitera-Journal in Teaching and Education Area</w:t>
      </w:r>
      <w:r>
        <w:rPr>
          <w:rFonts w:ascii="Times New Roman" w:eastAsia="Times New Roman" w:hAnsi="Times New Roman" w:cs="Times New Roman"/>
          <w:sz w:val="20"/>
          <w:szCs w:val="20"/>
        </w:rPr>
        <w:t xml:space="preserve">, </w:t>
      </w:r>
      <w:r w:rsidR="00287D48">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00287D48">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w:t>
      </w:r>
      <w:r w:rsidR="00287D48">
        <w:rPr>
          <w:rFonts w:ascii="Times New Roman" w:eastAsia="Times New Roman" w:hAnsi="Times New Roman" w:cs="Times New Roman"/>
          <w:sz w:val="20"/>
          <w:szCs w:val="20"/>
        </w:rPr>
        <w:t>158-168.</w:t>
      </w:r>
    </w:p>
    <w:p w14:paraId="6E2662AA" w14:textId="77777777" w:rsidR="00647413" w:rsidRDefault="00647413" w:rsidP="00647413">
      <w:pPr>
        <w:tabs>
          <w:tab w:val="left" w:pos="1134"/>
        </w:tabs>
        <w:spacing w:after="0"/>
        <w:rPr>
          <w:rFonts w:ascii="Times New Roman" w:eastAsia="Times New Roman" w:hAnsi="Times New Roman" w:cs="Times New Roman"/>
          <w:sz w:val="20"/>
          <w:szCs w:val="20"/>
        </w:rPr>
      </w:pPr>
    </w:p>
    <w:p w14:paraId="11B8BB69" w14:textId="77479D78" w:rsidR="00580DC6" w:rsidRDefault="00A051D1" w:rsidP="00647413">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76FA52EE" w14:textId="77777777" w:rsidR="00580DC6" w:rsidRDefault="00580DC6" w:rsidP="00580DC6">
      <w:pPr>
        <w:widowControl w:val="0"/>
        <w:pBdr>
          <w:top w:val="nil"/>
          <w:left w:val="nil"/>
          <w:bottom w:val="nil"/>
          <w:right w:val="nil"/>
          <w:between w:val="nil"/>
        </w:pBdr>
        <w:spacing w:after="0" w:line="360" w:lineRule="auto"/>
        <w:jc w:val="both"/>
        <w:rPr>
          <w:rFonts w:asciiTheme="majorBidi" w:hAnsiTheme="majorBidi" w:cstheme="majorBidi"/>
          <w:sz w:val="24"/>
          <w:szCs w:val="24"/>
        </w:rPr>
      </w:pPr>
      <w:r w:rsidRPr="00580DC6">
        <w:rPr>
          <w:rFonts w:asciiTheme="majorBidi" w:hAnsiTheme="majorBidi" w:cstheme="majorBidi"/>
          <w:sz w:val="24"/>
          <w:szCs w:val="24"/>
        </w:rPr>
        <w:t>Dasar pendidikan Islam akan selalu terkait dengan apa yan tertera di dalam Al-Qur’an. Karena dari sejak awal turun ke muka bumi melalui jibril dan disampaikan kepada para Nabi Muhammad Saw Al-Qur’an merupakan petunjuk sepanjang zaman. Al-Qur’an memberikan perubahan yang sangat progresif pad</w:t>
      </w:r>
      <w:r>
        <w:rPr>
          <w:rFonts w:asciiTheme="majorBidi" w:hAnsiTheme="majorBidi" w:cstheme="majorBidi"/>
          <w:sz w:val="24"/>
          <w:szCs w:val="24"/>
        </w:rPr>
        <w:t>a saat di</w:t>
      </w:r>
      <w:r w:rsidRPr="00580DC6">
        <w:rPr>
          <w:rFonts w:asciiTheme="majorBidi" w:hAnsiTheme="majorBidi" w:cstheme="majorBidi"/>
          <w:sz w:val="24"/>
          <w:szCs w:val="24"/>
        </w:rPr>
        <w:t>turu</w:t>
      </w:r>
      <w:r w:rsidR="00B542C8">
        <w:rPr>
          <w:rFonts w:asciiTheme="majorBidi" w:hAnsiTheme="majorBidi" w:cstheme="majorBidi"/>
          <w:sz w:val="24"/>
          <w:szCs w:val="24"/>
        </w:rPr>
        <w:t xml:space="preserve">nkan di Arab. Maka dengan cepat </w:t>
      </w:r>
      <w:r w:rsidRPr="00580DC6">
        <w:rPr>
          <w:rFonts w:asciiTheme="majorBidi" w:hAnsiTheme="majorBidi" w:cstheme="majorBidi"/>
          <w:sz w:val="24"/>
          <w:szCs w:val="24"/>
        </w:rPr>
        <w:t xml:space="preserve">bangsa </w:t>
      </w:r>
      <w:r w:rsidR="00B542C8">
        <w:rPr>
          <w:rFonts w:asciiTheme="majorBidi" w:hAnsiTheme="majorBidi" w:cstheme="majorBidi"/>
          <w:sz w:val="24"/>
          <w:szCs w:val="24"/>
        </w:rPr>
        <w:t>Arab mencapai puncak kejayaan dibawa pandu N</w:t>
      </w:r>
      <w:r w:rsidRPr="00580DC6">
        <w:rPr>
          <w:rFonts w:asciiTheme="majorBidi" w:hAnsiTheme="majorBidi" w:cstheme="majorBidi"/>
          <w:sz w:val="24"/>
          <w:szCs w:val="24"/>
        </w:rPr>
        <w:t xml:space="preserve">abi Muhammad saw untuk menguasai seperempat dunia. </w:t>
      </w:r>
    </w:p>
    <w:p w14:paraId="3484BDE1" w14:textId="77777777" w:rsidR="00411BA2" w:rsidRPr="00580DC6" w:rsidRDefault="00411BA2" w:rsidP="00580DC6">
      <w:pPr>
        <w:widowControl w:val="0"/>
        <w:pBdr>
          <w:top w:val="nil"/>
          <w:left w:val="nil"/>
          <w:bottom w:val="nil"/>
          <w:right w:val="nil"/>
          <w:between w:val="nil"/>
        </w:pBdr>
        <w:spacing w:after="0" w:line="360" w:lineRule="auto"/>
        <w:jc w:val="both"/>
        <w:rPr>
          <w:rFonts w:asciiTheme="majorBidi" w:eastAsia="Times New Roman" w:hAnsiTheme="majorBidi" w:cstheme="majorBidi"/>
          <w:b/>
          <w:color w:val="000000"/>
          <w:sz w:val="24"/>
          <w:szCs w:val="24"/>
        </w:rPr>
      </w:pPr>
    </w:p>
    <w:p w14:paraId="7C4C5F9B" w14:textId="6375310F" w:rsidR="00580DC6" w:rsidRDefault="00580DC6" w:rsidP="00580DC6">
      <w:pPr>
        <w:widowControl w:val="0"/>
        <w:pBdr>
          <w:top w:val="nil"/>
          <w:left w:val="nil"/>
          <w:bottom w:val="nil"/>
          <w:right w:val="nil"/>
          <w:between w:val="nil"/>
        </w:pBdr>
        <w:spacing w:after="0" w:line="360" w:lineRule="auto"/>
        <w:jc w:val="both"/>
        <w:rPr>
          <w:rFonts w:asciiTheme="majorBidi" w:hAnsiTheme="majorBidi" w:cstheme="majorBidi"/>
          <w:sz w:val="24"/>
          <w:szCs w:val="24"/>
        </w:rPr>
      </w:pPr>
      <w:r w:rsidRPr="00580DC6">
        <w:rPr>
          <w:rFonts w:asciiTheme="majorBidi" w:hAnsiTheme="majorBidi" w:cstheme="majorBidi"/>
          <w:sz w:val="24"/>
          <w:szCs w:val="24"/>
        </w:rPr>
        <w:lastRenderedPageBreak/>
        <w:t>Hal tersbut tidak serta merta langsung jadi tumbuh besa</w:t>
      </w:r>
      <w:r w:rsidR="00B542C8">
        <w:rPr>
          <w:rFonts w:asciiTheme="majorBidi" w:hAnsiTheme="majorBidi" w:cstheme="majorBidi"/>
          <w:sz w:val="24"/>
          <w:szCs w:val="24"/>
        </w:rPr>
        <w:t>r ada proses yang panjnag dilal</w:t>
      </w:r>
      <w:r w:rsidRPr="00580DC6">
        <w:rPr>
          <w:rFonts w:asciiTheme="majorBidi" w:hAnsiTheme="majorBidi" w:cstheme="majorBidi"/>
          <w:sz w:val="24"/>
          <w:szCs w:val="24"/>
        </w:rPr>
        <w:t xml:space="preserve">ui oleh </w:t>
      </w:r>
      <w:r w:rsidR="00B542C8">
        <w:rPr>
          <w:rFonts w:asciiTheme="majorBidi" w:hAnsiTheme="majorBidi" w:cstheme="majorBidi"/>
          <w:sz w:val="24"/>
          <w:szCs w:val="24"/>
        </w:rPr>
        <w:t>Nabi Muhammad saw</w:t>
      </w:r>
      <w:r w:rsidRPr="00580DC6">
        <w:rPr>
          <w:rFonts w:asciiTheme="majorBidi" w:hAnsiTheme="majorBidi" w:cstheme="majorBidi"/>
          <w:sz w:val="24"/>
          <w:szCs w:val="24"/>
        </w:rPr>
        <w:t xml:space="preserve"> S</w:t>
      </w:r>
      <w:r w:rsidR="007331A1">
        <w:rPr>
          <w:rFonts w:asciiTheme="majorBidi" w:hAnsiTheme="majorBidi" w:cstheme="majorBidi"/>
          <w:sz w:val="24"/>
          <w:szCs w:val="24"/>
        </w:rPr>
        <w:t>eperti percobaan permbunuhan, tero</w:t>
      </w:r>
      <w:r w:rsidRPr="00580DC6">
        <w:rPr>
          <w:rFonts w:asciiTheme="majorBidi" w:hAnsiTheme="majorBidi" w:cstheme="majorBidi"/>
          <w:sz w:val="24"/>
          <w:szCs w:val="24"/>
        </w:rPr>
        <w:t>r secara fisik</w:t>
      </w:r>
      <w:r w:rsidR="007331A1">
        <w:rPr>
          <w:rFonts w:asciiTheme="majorBidi" w:hAnsiTheme="majorBidi" w:cstheme="majorBidi"/>
          <w:sz w:val="24"/>
          <w:szCs w:val="24"/>
        </w:rPr>
        <w:t xml:space="preserve"> dan psikis. Termasuk para pengiku</w:t>
      </w:r>
      <w:r w:rsidRPr="00580DC6">
        <w:rPr>
          <w:rFonts w:asciiTheme="majorBidi" w:hAnsiTheme="majorBidi" w:cstheme="majorBidi"/>
          <w:sz w:val="24"/>
          <w:szCs w:val="24"/>
        </w:rPr>
        <w:t>tnya mengalami hal y</w:t>
      </w:r>
      <w:r w:rsidR="007331A1">
        <w:rPr>
          <w:rFonts w:asciiTheme="majorBidi" w:hAnsiTheme="majorBidi" w:cstheme="majorBidi"/>
          <w:sz w:val="24"/>
          <w:szCs w:val="24"/>
        </w:rPr>
        <w:t>ang sama. Jadi pertanyaan</w:t>
      </w:r>
      <w:r w:rsidRPr="00580DC6">
        <w:rPr>
          <w:rFonts w:asciiTheme="majorBidi" w:hAnsiTheme="majorBidi" w:cstheme="majorBidi"/>
          <w:sz w:val="24"/>
          <w:szCs w:val="24"/>
        </w:rPr>
        <w:t xml:space="preserve"> peneliti mengapa or</w:t>
      </w:r>
      <w:r w:rsidR="007D36C4">
        <w:rPr>
          <w:rFonts w:asciiTheme="majorBidi" w:hAnsiTheme="majorBidi" w:cstheme="majorBidi"/>
          <w:sz w:val="24"/>
          <w:szCs w:val="24"/>
        </w:rPr>
        <w:t>an</w:t>
      </w:r>
      <w:r w:rsidRPr="00580DC6">
        <w:rPr>
          <w:rFonts w:asciiTheme="majorBidi" w:hAnsiTheme="majorBidi" w:cstheme="majorBidi"/>
          <w:sz w:val="24"/>
          <w:szCs w:val="24"/>
        </w:rPr>
        <w:t>g-or</w:t>
      </w:r>
      <w:r w:rsidR="007D36C4">
        <w:rPr>
          <w:rFonts w:asciiTheme="majorBidi" w:hAnsiTheme="majorBidi" w:cstheme="majorBidi"/>
          <w:sz w:val="24"/>
          <w:szCs w:val="24"/>
        </w:rPr>
        <w:t>ang I</w:t>
      </w:r>
      <w:r w:rsidRPr="00580DC6">
        <w:rPr>
          <w:rFonts w:asciiTheme="majorBidi" w:hAnsiTheme="majorBidi" w:cstheme="majorBidi"/>
          <w:sz w:val="24"/>
          <w:szCs w:val="24"/>
        </w:rPr>
        <w:t>slam itu dapat</w:t>
      </w:r>
      <w:r w:rsidR="007331A1">
        <w:rPr>
          <w:rFonts w:asciiTheme="majorBidi" w:hAnsiTheme="majorBidi" w:cstheme="majorBidi"/>
          <w:sz w:val="24"/>
          <w:szCs w:val="24"/>
        </w:rPr>
        <w:t xml:space="preserve"> bertahan dalam kondisi menderita</w:t>
      </w:r>
      <w:r w:rsidRPr="00580DC6">
        <w:rPr>
          <w:rFonts w:asciiTheme="majorBidi" w:hAnsiTheme="majorBidi" w:cstheme="majorBidi"/>
          <w:sz w:val="24"/>
          <w:szCs w:val="24"/>
        </w:rPr>
        <w:t xml:space="preserve">. </w:t>
      </w:r>
    </w:p>
    <w:p w14:paraId="5C9C46F6" w14:textId="77777777" w:rsidR="00411BA2" w:rsidRPr="00580DC6" w:rsidRDefault="00411BA2" w:rsidP="00580DC6">
      <w:pPr>
        <w:widowControl w:val="0"/>
        <w:pBdr>
          <w:top w:val="nil"/>
          <w:left w:val="nil"/>
          <w:bottom w:val="nil"/>
          <w:right w:val="nil"/>
          <w:between w:val="nil"/>
        </w:pBdr>
        <w:spacing w:after="0" w:line="360" w:lineRule="auto"/>
        <w:jc w:val="both"/>
        <w:rPr>
          <w:rFonts w:asciiTheme="majorBidi" w:hAnsiTheme="majorBidi" w:cstheme="majorBidi"/>
          <w:sz w:val="24"/>
          <w:szCs w:val="24"/>
        </w:rPr>
      </w:pPr>
    </w:p>
    <w:p w14:paraId="18FCB3EC" w14:textId="77777777" w:rsidR="00580DC6" w:rsidRDefault="00580DC6" w:rsidP="00580DC6">
      <w:pPr>
        <w:widowControl w:val="0"/>
        <w:pBdr>
          <w:top w:val="nil"/>
          <w:left w:val="nil"/>
          <w:bottom w:val="nil"/>
          <w:right w:val="nil"/>
          <w:between w:val="nil"/>
        </w:pBdr>
        <w:spacing w:after="0" w:line="360" w:lineRule="auto"/>
        <w:jc w:val="both"/>
        <w:rPr>
          <w:rFonts w:asciiTheme="majorBidi" w:hAnsiTheme="majorBidi" w:cstheme="majorBidi"/>
          <w:sz w:val="24"/>
          <w:szCs w:val="24"/>
        </w:rPr>
      </w:pPr>
      <w:r w:rsidRPr="00580DC6">
        <w:rPr>
          <w:rFonts w:asciiTheme="majorBidi" w:hAnsiTheme="majorBidi" w:cstheme="majorBidi"/>
          <w:sz w:val="24"/>
          <w:szCs w:val="24"/>
        </w:rPr>
        <w:t>Karena keimanan yang begitu kuat hal tersebut m</w:t>
      </w:r>
      <w:r w:rsidR="007331A1">
        <w:rPr>
          <w:rFonts w:asciiTheme="majorBidi" w:hAnsiTheme="majorBidi" w:cstheme="majorBidi"/>
          <w:sz w:val="24"/>
          <w:szCs w:val="24"/>
        </w:rPr>
        <w:t>em</w:t>
      </w:r>
      <w:r w:rsidRPr="00580DC6">
        <w:rPr>
          <w:rFonts w:asciiTheme="majorBidi" w:hAnsiTheme="majorBidi" w:cstheme="majorBidi"/>
          <w:sz w:val="24"/>
          <w:szCs w:val="24"/>
        </w:rPr>
        <w:t>buat seorang muslim mampu bertahan dalam keadaan apa pun. Tapi jika kita menilisik lebih jauh bahwa kekautan pada seorang dibangun dari dasar terlebih dahulu. Yakni bagaimana mereka mengimani al-Quran untuk dijadikan pendoaman hidup. Hal m</w:t>
      </w:r>
      <w:r w:rsidR="007331A1">
        <w:rPr>
          <w:rFonts w:asciiTheme="majorBidi" w:hAnsiTheme="majorBidi" w:cstheme="majorBidi"/>
          <w:sz w:val="24"/>
          <w:szCs w:val="24"/>
        </w:rPr>
        <w:t>em</w:t>
      </w:r>
      <w:r w:rsidRPr="00580DC6">
        <w:rPr>
          <w:rFonts w:asciiTheme="majorBidi" w:hAnsiTheme="majorBidi" w:cstheme="majorBidi"/>
          <w:sz w:val="24"/>
          <w:szCs w:val="24"/>
        </w:rPr>
        <w:t>buat m</w:t>
      </w:r>
      <w:r w:rsidR="007331A1">
        <w:rPr>
          <w:rFonts w:asciiTheme="majorBidi" w:hAnsiTheme="majorBidi" w:cstheme="majorBidi"/>
          <w:sz w:val="24"/>
          <w:szCs w:val="24"/>
        </w:rPr>
        <w:t>e</w:t>
      </w:r>
      <w:r w:rsidRPr="00580DC6">
        <w:rPr>
          <w:rFonts w:asciiTheme="majorBidi" w:hAnsiTheme="majorBidi" w:cstheme="majorBidi"/>
          <w:sz w:val="24"/>
          <w:szCs w:val="24"/>
        </w:rPr>
        <w:t>reka kuat denga</w:t>
      </w:r>
      <w:r w:rsidR="007331A1">
        <w:rPr>
          <w:rFonts w:asciiTheme="majorBidi" w:hAnsiTheme="majorBidi" w:cstheme="majorBidi"/>
          <w:sz w:val="24"/>
          <w:szCs w:val="24"/>
        </w:rPr>
        <w:t>n</w:t>
      </w:r>
      <w:r w:rsidRPr="00580DC6">
        <w:rPr>
          <w:rFonts w:asciiTheme="majorBidi" w:hAnsiTheme="majorBidi" w:cstheme="majorBidi"/>
          <w:sz w:val="24"/>
          <w:szCs w:val="24"/>
        </w:rPr>
        <w:t xml:space="preserve"> kenyakinannya. Tambah lagi dengan bukti-bukti yang Allah swt berikan kepada Nabi Muhammad saw seperti membelah bulan. </w:t>
      </w:r>
      <w:r w:rsidR="007331A1">
        <w:rPr>
          <w:rFonts w:asciiTheme="majorBidi" w:hAnsiTheme="majorBidi" w:cstheme="majorBidi"/>
          <w:sz w:val="24"/>
          <w:szCs w:val="24"/>
        </w:rPr>
        <w:t xml:space="preserve">Mu’jizat tersebut diliputi dengan kecerdasan </w:t>
      </w:r>
      <w:r w:rsidRPr="00580DC6">
        <w:rPr>
          <w:rFonts w:asciiTheme="majorBidi" w:hAnsiTheme="majorBidi" w:cstheme="majorBidi"/>
          <w:sz w:val="24"/>
          <w:szCs w:val="24"/>
        </w:rPr>
        <w:t>Nabi</w:t>
      </w:r>
      <w:r w:rsidR="007331A1">
        <w:rPr>
          <w:rFonts w:asciiTheme="majorBidi" w:hAnsiTheme="majorBidi" w:cstheme="majorBidi"/>
          <w:sz w:val="24"/>
          <w:szCs w:val="24"/>
        </w:rPr>
        <w:t xml:space="preserve"> Muhammad saw yang memiliki</w:t>
      </w:r>
      <w:r w:rsidRPr="00580DC6">
        <w:rPr>
          <w:rFonts w:asciiTheme="majorBidi" w:hAnsiTheme="majorBidi" w:cstheme="majorBidi"/>
          <w:sz w:val="24"/>
          <w:szCs w:val="24"/>
        </w:rPr>
        <w:t xml:space="preserve"> sifat shidiq, amanah, fatonah dan tablig.</w:t>
      </w:r>
    </w:p>
    <w:p w14:paraId="304FD5AA" w14:textId="77777777" w:rsidR="00411BA2" w:rsidRPr="00580DC6" w:rsidRDefault="00411BA2" w:rsidP="00580DC6">
      <w:pPr>
        <w:widowControl w:val="0"/>
        <w:pBdr>
          <w:top w:val="nil"/>
          <w:left w:val="nil"/>
          <w:bottom w:val="nil"/>
          <w:right w:val="nil"/>
          <w:between w:val="nil"/>
        </w:pBdr>
        <w:spacing w:after="0" w:line="360" w:lineRule="auto"/>
        <w:jc w:val="both"/>
        <w:rPr>
          <w:rFonts w:asciiTheme="majorBidi" w:hAnsiTheme="majorBidi" w:cstheme="majorBidi"/>
          <w:sz w:val="24"/>
          <w:szCs w:val="24"/>
        </w:rPr>
      </w:pPr>
    </w:p>
    <w:p w14:paraId="318F2CE4" w14:textId="01C4AEE8" w:rsidR="00580DC6" w:rsidRDefault="007331A1" w:rsidP="00580DC6">
      <w:pPr>
        <w:widowControl w:val="0"/>
        <w:pBdr>
          <w:top w:val="nil"/>
          <w:left w:val="nil"/>
          <w:bottom w:val="nil"/>
          <w:right w:val="nil"/>
          <w:between w:val="nil"/>
        </w:pBdr>
        <w:spacing w:after="0" w:line="360" w:lineRule="auto"/>
        <w:jc w:val="both"/>
        <w:rPr>
          <w:rFonts w:asciiTheme="majorBidi" w:hAnsiTheme="majorBidi" w:cstheme="majorBidi"/>
          <w:sz w:val="24"/>
          <w:szCs w:val="24"/>
        </w:rPr>
      </w:pPr>
      <w:r>
        <w:rPr>
          <w:rFonts w:asciiTheme="majorBidi" w:hAnsiTheme="majorBidi" w:cstheme="majorBidi"/>
          <w:sz w:val="24"/>
          <w:szCs w:val="24"/>
        </w:rPr>
        <w:t>Dengan penanaman nilai-nilai keislaman tersebut saat ini pendidikan I</w:t>
      </w:r>
      <w:r w:rsidR="00580DC6" w:rsidRPr="00580DC6">
        <w:rPr>
          <w:rFonts w:asciiTheme="majorBidi" w:hAnsiTheme="majorBidi" w:cstheme="majorBidi"/>
          <w:sz w:val="24"/>
          <w:szCs w:val="24"/>
        </w:rPr>
        <w:t>slam sangat berkembang pesat di kota-kota. Terutama pendidikan islam masuk ke ranah lembaga pendidikan formal atau pun non formal. Seperti boading school, SDIT, dll sampai pada perguruan tinggi. Ini merupakan hal positif karena hanya dengan ilmu pengetahuanlah pendidikan islam akan menjadi mercuar di dunia ini. Tentunya diharpakan membwa perubahan yang p</w:t>
      </w:r>
      <w:r w:rsidR="005F196E">
        <w:rPr>
          <w:rFonts w:asciiTheme="majorBidi" w:hAnsiTheme="majorBidi" w:cstheme="majorBidi"/>
          <w:sz w:val="24"/>
          <w:szCs w:val="24"/>
        </w:rPr>
        <w:t>ositif</w:t>
      </w:r>
      <w:r w:rsidR="00580DC6" w:rsidRPr="00580DC6">
        <w:rPr>
          <w:rFonts w:asciiTheme="majorBidi" w:hAnsiTheme="majorBidi" w:cstheme="majorBidi"/>
          <w:sz w:val="24"/>
          <w:szCs w:val="24"/>
        </w:rPr>
        <w:t xml:space="preserve"> terhadap global. Dimana pendidikan harus memainkan peran sebagai islam rahmatan lail’alamiin. Apalgi mengingat sistuasi dunia, ketika dunia lain k</w:t>
      </w:r>
      <w:r w:rsidR="00F366F9">
        <w:rPr>
          <w:rFonts w:asciiTheme="majorBidi" w:hAnsiTheme="majorBidi" w:cstheme="majorBidi"/>
          <w:sz w:val="24"/>
          <w:szCs w:val="24"/>
        </w:rPr>
        <w:t>onfik dengan dunia lainnya. Ben</w:t>
      </w:r>
      <w:r w:rsidR="00580DC6" w:rsidRPr="00580DC6">
        <w:rPr>
          <w:rFonts w:asciiTheme="majorBidi" w:hAnsiTheme="majorBidi" w:cstheme="majorBidi"/>
          <w:sz w:val="24"/>
          <w:szCs w:val="24"/>
        </w:rPr>
        <w:t xml:space="preserve">cana alam pun seperti di Turkey. </w:t>
      </w:r>
    </w:p>
    <w:p w14:paraId="70DADE50" w14:textId="77777777" w:rsidR="00411BA2" w:rsidRPr="00580DC6" w:rsidRDefault="00411BA2" w:rsidP="00580DC6">
      <w:pPr>
        <w:widowControl w:val="0"/>
        <w:pBdr>
          <w:top w:val="nil"/>
          <w:left w:val="nil"/>
          <w:bottom w:val="nil"/>
          <w:right w:val="nil"/>
          <w:between w:val="nil"/>
        </w:pBdr>
        <w:spacing w:after="0" w:line="360" w:lineRule="auto"/>
        <w:jc w:val="both"/>
        <w:rPr>
          <w:rFonts w:asciiTheme="majorBidi" w:hAnsiTheme="majorBidi" w:cstheme="majorBidi"/>
          <w:sz w:val="24"/>
          <w:szCs w:val="24"/>
        </w:rPr>
      </w:pPr>
    </w:p>
    <w:p w14:paraId="5CB9FD98" w14:textId="178F922F" w:rsidR="00580DC6" w:rsidRDefault="00580DC6" w:rsidP="00580DC6">
      <w:pPr>
        <w:widowControl w:val="0"/>
        <w:pBdr>
          <w:top w:val="nil"/>
          <w:left w:val="nil"/>
          <w:bottom w:val="nil"/>
          <w:right w:val="nil"/>
          <w:between w:val="nil"/>
        </w:pBdr>
        <w:spacing w:after="0" w:line="360" w:lineRule="auto"/>
        <w:jc w:val="both"/>
        <w:rPr>
          <w:rFonts w:asciiTheme="majorBidi" w:hAnsiTheme="majorBidi" w:cstheme="majorBidi"/>
          <w:sz w:val="24"/>
          <w:szCs w:val="24"/>
        </w:rPr>
      </w:pPr>
      <w:r w:rsidRPr="00580DC6">
        <w:rPr>
          <w:rFonts w:asciiTheme="majorBidi" w:hAnsiTheme="majorBidi" w:cstheme="majorBidi"/>
          <w:sz w:val="24"/>
          <w:szCs w:val="24"/>
        </w:rPr>
        <w:t xml:space="preserve">Dasar pendidikan Islam disinggung di dalam Al-Qur’an. Tak kurang berjumlah-jumlah ayat membicarakan belajar mengajar. Surat yang santer disebut ialah surat Al-alaq ayat 1-5. Dan surat itu pula yang membuka cakrawala orang-orang maju di era keemasan Islam waktu itu. Surat tersebut merupakan renaisan ilmu pengetahuan Islam yang memang luar biasa. Lima ayat tersebut juga membuat keberakalan manusia terbuka lebar terhadap isu-isu atau pun fenomena yang terjadi di muka ini. </w:t>
      </w:r>
      <w:r w:rsidR="00EC3C82">
        <w:rPr>
          <w:rFonts w:asciiTheme="majorBidi" w:hAnsiTheme="majorBidi" w:cstheme="majorBidi"/>
          <w:sz w:val="24"/>
          <w:szCs w:val="24"/>
        </w:rPr>
        <w:t xml:space="preserve"> </w:t>
      </w:r>
    </w:p>
    <w:p w14:paraId="4E2D8210" w14:textId="77777777" w:rsidR="00411BA2" w:rsidRPr="00580DC6" w:rsidRDefault="00411BA2" w:rsidP="00580DC6">
      <w:pPr>
        <w:widowControl w:val="0"/>
        <w:pBdr>
          <w:top w:val="nil"/>
          <w:left w:val="nil"/>
          <w:bottom w:val="nil"/>
          <w:right w:val="nil"/>
          <w:between w:val="nil"/>
        </w:pBdr>
        <w:spacing w:after="0" w:line="360" w:lineRule="auto"/>
        <w:jc w:val="both"/>
        <w:rPr>
          <w:rFonts w:asciiTheme="majorBidi" w:eastAsia="Times New Roman" w:hAnsiTheme="majorBidi" w:cstheme="majorBidi"/>
          <w:b/>
          <w:color w:val="000000"/>
          <w:sz w:val="24"/>
          <w:szCs w:val="24"/>
        </w:rPr>
      </w:pPr>
    </w:p>
    <w:p w14:paraId="66429718" w14:textId="42E387BD" w:rsidR="00580DC6" w:rsidRPr="00580DC6" w:rsidRDefault="00580DC6" w:rsidP="00580DC6">
      <w:pPr>
        <w:widowControl w:val="0"/>
        <w:pBdr>
          <w:top w:val="nil"/>
          <w:left w:val="nil"/>
          <w:bottom w:val="nil"/>
          <w:right w:val="nil"/>
          <w:between w:val="nil"/>
        </w:pBdr>
        <w:spacing w:after="0" w:line="360" w:lineRule="auto"/>
        <w:jc w:val="both"/>
        <w:rPr>
          <w:rFonts w:asciiTheme="majorBidi" w:hAnsiTheme="majorBidi" w:cstheme="majorBidi"/>
          <w:sz w:val="24"/>
          <w:szCs w:val="24"/>
        </w:rPr>
      </w:pPr>
      <w:r w:rsidRPr="00580DC6">
        <w:rPr>
          <w:rFonts w:asciiTheme="majorBidi" w:hAnsiTheme="majorBidi" w:cstheme="majorBidi"/>
          <w:sz w:val="24"/>
          <w:szCs w:val="24"/>
        </w:rPr>
        <w:t xml:space="preserve">Para akdemisi masih sering bertanya mengapa di negara Indonesia kebutuhan pendidikan masih kurang tersuplei ke daerah-daerah. Jika sudah tersuplei dengan sekolah berapakah yang sudah sejalan dengan peraturan kemendidkbud. Atau guru yang mengajar di sekolah </w:t>
      </w:r>
      <w:r w:rsidRPr="00580DC6">
        <w:rPr>
          <w:rFonts w:asciiTheme="majorBidi" w:hAnsiTheme="majorBidi" w:cstheme="majorBidi"/>
          <w:sz w:val="24"/>
          <w:szCs w:val="24"/>
        </w:rPr>
        <w:lastRenderedPageBreak/>
        <w:t xml:space="preserve">hanya sebagai penerima gaji semata dan mencari profesi tambahan lain. Yang membuat mereka para guru yang mengajarkan ilmu berkata ah, gaji kecil ini untuk apa. Karena nasib para guru honor tidak ada yang memperdulikan. Atau pun kehilangan psikologi bagaimana bahwa mengajar di sebuah sekolah kecil akan membuat mereka bahagia karena telah berbagi ilmu ke ujung pelosok negeri.  Dalam </w:t>
      </w:r>
      <w:r w:rsidR="00F366F9">
        <w:rPr>
          <w:rFonts w:asciiTheme="majorBidi" w:hAnsiTheme="majorBidi" w:cstheme="majorBidi"/>
          <w:sz w:val="24"/>
          <w:szCs w:val="24"/>
        </w:rPr>
        <w:t xml:space="preserve">motivasi </w:t>
      </w:r>
      <w:r w:rsidRPr="00580DC6">
        <w:rPr>
          <w:rFonts w:asciiTheme="majorBidi" w:hAnsiTheme="majorBidi" w:cstheme="majorBidi"/>
          <w:sz w:val="24"/>
          <w:szCs w:val="24"/>
        </w:rPr>
        <w:t>agama merupakan amal jariyah yang dapat menyelamatkan seseorang dari keburukan dunia dan akherat karena ilmu yang diamalkan.</w:t>
      </w:r>
    </w:p>
    <w:p w14:paraId="5DB5C0E6" w14:textId="77777777" w:rsidR="00411BA2" w:rsidRDefault="00411BA2" w:rsidP="00580DC6">
      <w:pPr>
        <w:widowControl w:val="0"/>
        <w:pBdr>
          <w:top w:val="nil"/>
          <w:left w:val="nil"/>
          <w:bottom w:val="nil"/>
          <w:right w:val="nil"/>
          <w:between w:val="nil"/>
        </w:pBdr>
        <w:spacing w:after="0" w:line="360" w:lineRule="auto"/>
        <w:jc w:val="both"/>
        <w:rPr>
          <w:rFonts w:asciiTheme="majorBidi" w:hAnsiTheme="majorBidi" w:cstheme="majorBidi"/>
          <w:sz w:val="24"/>
          <w:szCs w:val="24"/>
        </w:rPr>
      </w:pPr>
    </w:p>
    <w:p w14:paraId="23AB5C9F" w14:textId="61A04CF8" w:rsidR="00580DC6" w:rsidRPr="00411BA2" w:rsidRDefault="00580DC6" w:rsidP="00580DC6">
      <w:pPr>
        <w:widowControl w:val="0"/>
        <w:pBdr>
          <w:top w:val="nil"/>
          <w:left w:val="nil"/>
          <w:bottom w:val="nil"/>
          <w:right w:val="nil"/>
          <w:between w:val="nil"/>
        </w:pBdr>
        <w:spacing w:after="0" w:line="360" w:lineRule="auto"/>
        <w:jc w:val="both"/>
        <w:rPr>
          <w:rFonts w:asciiTheme="majorBidi" w:hAnsiTheme="majorBidi" w:cstheme="majorBidi"/>
          <w:sz w:val="24"/>
          <w:szCs w:val="24"/>
        </w:rPr>
      </w:pPr>
      <w:r w:rsidRPr="00580DC6">
        <w:rPr>
          <w:rFonts w:asciiTheme="majorBidi" w:hAnsiTheme="majorBidi" w:cstheme="majorBidi"/>
          <w:color w:val="111111"/>
          <w:sz w:val="24"/>
          <w:szCs w:val="24"/>
          <w:shd w:val="clear" w:color="auto" w:fill="FFFFFF"/>
        </w:rPr>
        <w:t>Menurut Laporan Kementerian Pendidikan, Kebudayaan, Riset, dan Teknologi (Kemendikbudristek) menunjukkan, ada 75.303 orang anak yang </w:t>
      </w:r>
      <w:hyperlink r:id="rId12" w:history="1">
        <w:r w:rsidRPr="00045EDD">
          <w:rPr>
            <w:rStyle w:val="Hyperlink"/>
            <w:rFonts w:asciiTheme="majorBidi" w:hAnsiTheme="majorBidi" w:cstheme="majorBidi"/>
            <w:color w:val="000000" w:themeColor="text1"/>
            <w:sz w:val="24"/>
            <w:szCs w:val="24"/>
            <w:u w:val="none"/>
            <w:shd w:val="clear" w:color="auto" w:fill="FFFFFF"/>
          </w:rPr>
          <w:t>putus sekolah</w:t>
        </w:r>
      </w:hyperlink>
      <w:r w:rsidRPr="00580DC6">
        <w:rPr>
          <w:rFonts w:asciiTheme="majorBidi" w:hAnsiTheme="majorBidi" w:cstheme="majorBidi"/>
          <w:color w:val="000000" w:themeColor="text1"/>
          <w:sz w:val="24"/>
          <w:szCs w:val="24"/>
          <w:shd w:val="clear" w:color="auto" w:fill="FFFFFF"/>
        </w:rPr>
        <w:t> </w:t>
      </w:r>
      <w:r w:rsidRPr="00580DC6">
        <w:rPr>
          <w:rFonts w:asciiTheme="majorBidi" w:hAnsiTheme="majorBidi" w:cstheme="majorBidi"/>
          <w:color w:val="111111"/>
          <w:sz w:val="24"/>
          <w:szCs w:val="24"/>
          <w:shd w:val="clear" w:color="auto" w:fill="FFFFFF"/>
        </w:rPr>
        <w:t>pada 2021. Jumlah anak yang putus sekolah di tingkat sekolah dasar (SD) merupakan yang tertinggi sebanyak 38.716 orang.</w:t>
      </w:r>
    </w:p>
    <w:p w14:paraId="40D2EC7C" w14:textId="77777777" w:rsidR="00411BA2" w:rsidRDefault="00411BA2" w:rsidP="00580DC6">
      <w:pPr>
        <w:widowControl w:val="0"/>
        <w:pBdr>
          <w:top w:val="nil"/>
          <w:left w:val="nil"/>
          <w:bottom w:val="nil"/>
          <w:right w:val="nil"/>
          <w:between w:val="nil"/>
        </w:pBdr>
        <w:spacing w:after="0" w:line="360" w:lineRule="auto"/>
        <w:jc w:val="both"/>
        <w:rPr>
          <w:rFonts w:asciiTheme="majorBidi" w:hAnsiTheme="majorBidi" w:cstheme="majorBidi"/>
          <w:color w:val="111111"/>
          <w:sz w:val="24"/>
          <w:szCs w:val="24"/>
          <w:shd w:val="clear" w:color="auto" w:fill="FFFFFF"/>
        </w:rPr>
      </w:pPr>
    </w:p>
    <w:p w14:paraId="000CFEA1" w14:textId="07D9926C" w:rsidR="00580DC6" w:rsidRDefault="00580DC6" w:rsidP="00580DC6">
      <w:pPr>
        <w:widowControl w:val="0"/>
        <w:pBdr>
          <w:top w:val="nil"/>
          <w:left w:val="nil"/>
          <w:bottom w:val="nil"/>
          <w:right w:val="nil"/>
          <w:between w:val="nil"/>
        </w:pBdr>
        <w:spacing w:after="0" w:line="360" w:lineRule="auto"/>
        <w:jc w:val="both"/>
        <w:rPr>
          <w:rFonts w:asciiTheme="majorBidi" w:hAnsiTheme="majorBidi" w:cstheme="majorBidi"/>
          <w:sz w:val="24"/>
          <w:szCs w:val="24"/>
        </w:rPr>
      </w:pPr>
      <w:r w:rsidRPr="00580DC6">
        <w:rPr>
          <w:rFonts w:asciiTheme="majorBidi" w:hAnsiTheme="majorBidi" w:cstheme="majorBidi"/>
          <w:sz w:val="24"/>
          <w:szCs w:val="24"/>
        </w:rPr>
        <w:t>Maka jangan heran jika melihat generasi kita saat ini anak-anak kehilangan moralitas. Ditambah lagi dengan minimnya pengasuhan orang tua terhadap anak. Ada seorang ayah tega berbuat asusila terhadap anaknya sendiri. Anak-anak pun menjadi target penjualan organ tubuh. Hal ini membuat kita prihatin dan miris. Jika bangsa kita siap dengan tantangan teknologi 4.0 mungkin kejadian tersebut dapat diminalisir atau pun kejadian tidak begitu banyak. Harusnya dengan adanya kemajuan teknologi pemerintah harus menyiapkan pendidikan yang seimbang. Dasar Pendidikan Islam memainkan peran yang sangat penting untuk kemajuan masa depan bangsa Indonesia. Baik untuk pendidikan spiritual, Emosi dan social.</w:t>
      </w:r>
    </w:p>
    <w:p w14:paraId="04E013D1" w14:textId="77777777" w:rsidR="00411BA2" w:rsidRPr="00580DC6" w:rsidRDefault="00411BA2" w:rsidP="00580DC6">
      <w:pPr>
        <w:widowControl w:val="0"/>
        <w:pBdr>
          <w:top w:val="nil"/>
          <w:left w:val="nil"/>
          <w:bottom w:val="nil"/>
          <w:right w:val="nil"/>
          <w:between w:val="nil"/>
        </w:pBdr>
        <w:spacing w:after="0" w:line="360" w:lineRule="auto"/>
        <w:jc w:val="both"/>
        <w:rPr>
          <w:rFonts w:asciiTheme="majorBidi" w:hAnsiTheme="majorBidi" w:cstheme="majorBidi"/>
          <w:sz w:val="24"/>
          <w:szCs w:val="24"/>
        </w:rPr>
      </w:pPr>
    </w:p>
    <w:p w14:paraId="0D91292E" w14:textId="76C7342D" w:rsidR="00580DC6" w:rsidRPr="00580DC6" w:rsidRDefault="00F366F9" w:rsidP="00580DC6">
      <w:pPr>
        <w:widowControl w:val="0"/>
        <w:pBdr>
          <w:top w:val="nil"/>
          <w:left w:val="nil"/>
          <w:bottom w:val="nil"/>
          <w:right w:val="nil"/>
          <w:between w:val="nil"/>
        </w:pBdr>
        <w:spacing w:after="0" w:line="360" w:lineRule="auto"/>
        <w:jc w:val="both"/>
        <w:rPr>
          <w:rFonts w:asciiTheme="majorBidi" w:eastAsia="Times New Roman" w:hAnsiTheme="majorBidi" w:cstheme="majorBidi"/>
          <w:b/>
          <w:color w:val="000000"/>
          <w:sz w:val="24"/>
          <w:szCs w:val="24"/>
        </w:rPr>
      </w:pPr>
      <w:r>
        <w:rPr>
          <w:rFonts w:asciiTheme="majorBidi" w:hAnsiTheme="majorBidi" w:cstheme="majorBidi"/>
          <w:sz w:val="24"/>
          <w:szCs w:val="24"/>
        </w:rPr>
        <w:t>Masih ada PR</w:t>
      </w:r>
      <w:r w:rsidR="00580DC6" w:rsidRPr="00580DC6">
        <w:rPr>
          <w:rFonts w:asciiTheme="majorBidi" w:hAnsiTheme="majorBidi" w:cstheme="majorBidi"/>
          <w:sz w:val="24"/>
          <w:szCs w:val="24"/>
        </w:rPr>
        <w:t xml:space="preserve"> yang harus dikerjakan o</w:t>
      </w:r>
      <w:r>
        <w:rPr>
          <w:rFonts w:asciiTheme="majorBidi" w:hAnsiTheme="majorBidi" w:cstheme="majorBidi"/>
          <w:sz w:val="24"/>
          <w:szCs w:val="24"/>
        </w:rPr>
        <w:t>leh para akademisi mengenai pem</w:t>
      </w:r>
      <w:r w:rsidR="00580DC6" w:rsidRPr="00580DC6">
        <w:rPr>
          <w:rFonts w:asciiTheme="majorBidi" w:hAnsiTheme="majorBidi" w:cstheme="majorBidi"/>
          <w:sz w:val="24"/>
          <w:szCs w:val="24"/>
        </w:rPr>
        <w:t>b</w:t>
      </w:r>
      <w:r>
        <w:rPr>
          <w:rFonts w:asciiTheme="majorBidi" w:hAnsiTheme="majorBidi" w:cstheme="majorBidi"/>
          <w:sz w:val="24"/>
          <w:szCs w:val="24"/>
        </w:rPr>
        <w:t>elajaran ini. Di medsos</w:t>
      </w:r>
      <w:r w:rsidR="00B07901">
        <w:rPr>
          <w:rFonts w:asciiTheme="majorBidi" w:hAnsiTheme="majorBidi" w:cstheme="majorBidi"/>
          <w:sz w:val="24"/>
          <w:szCs w:val="24"/>
        </w:rPr>
        <w:t xml:space="preserve"> </w:t>
      </w:r>
      <w:r w:rsidR="00580DC6" w:rsidRPr="00580DC6">
        <w:rPr>
          <w:rFonts w:asciiTheme="majorBidi" w:hAnsiTheme="majorBidi" w:cstheme="majorBidi"/>
          <w:sz w:val="24"/>
          <w:szCs w:val="24"/>
        </w:rPr>
        <w:t xml:space="preserve"> ada keributan antar gen motor. Hal ini membuat seorang remaja brutal sampai membacok tewas remaja lain. Kejadian lain, kita pilu menyaksikan remaja yang membentak gurunya.  Kejadian tersebut menjadikan memberikan banyak pertanyaa apa yang salah dengan sistem pendidikan kita atau harus bagaimana para akademisi.</w:t>
      </w:r>
    </w:p>
    <w:p w14:paraId="63D4A308" w14:textId="77777777" w:rsidR="00411BA2" w:rsidRDefault="00411BA2" w:rsidP="00580DC6">
      <w:pPr>
        <w:widowControl w:val="0"/>
        <w:pBdr>
          <w:top w:val="nil"/>
          <w:left w:val="nil"/>
          <w:bottom w:val="nil"/>
          <w:right w:val="nil"/>
          <w:between w:val="nil"/>
        </w:pBdr>
        <w:spacing w:after="0" w:line="360" w:lineRule="auto"/>
        <w:jc w:val="both"/>
        <w:rPr>
          <w:rFonts w:asciiTheme="majorBidi" w:eastAsia="Times New Roman" w:hAnsiTheme="majorBidi" w:cstheme="majorBidi"/>
          <w:b/>
          <w:color w:val="000000"/>
          <w:sz w:val="24"/>
          <w:szCs w:val="24"/>
        </w:rPr>
      </w:pPr>
    </w:p>
    <w:p w14:paraId="14E57027" w14:textId="4DFFA7C9" w:rsidR="00580DC6" w:rsidRPr="00580DC6" w:rsidRDefault="00580DC6" w:rsidP="00580DC6">
      <w:pPr>
        <w:widowControl w:val="0"/>
        <w:pBdr>
          <w:top w:val="nil"/>
          <w:left w:val="nil"/>
          <w:bottom w:val="nil"/>
          <w:right w:val="nil"/>
          <w:between w:val="nil"/>
        </w:pBdr>
        <w:spacing w:after="0" w:line="360" w:lineRule="auto"/>
        <w:jc w:val="both"/>
        <w:rPr>
          <w:rFonts w:asciiTheme="majorBidi" w:eastAsia="Times New Roman" w:hAnsiTheme="majorBidi" w:cstheme="majorBidi"/>
          <w:b/>
          <w:color w:val="000000"/>
          <w:sz w:val="24"/>
          <w:szCs w:val="24"/>
        </w:rPr>
      </w:pPr>
      <w:r w:rsidRPr="00580DC6">
        <w:rPr>
          <w:rFonts w:asciiTheme="majorBidi" w:hAnsiTheme="majorBidi" w:cstheme="majorBidi"/>
          <w:sz w:val="24"/>
          <w:szCs w:val="24"/>
        </w:rPr>
        <w:t xml:space="preserve">Maka penting pada paper ini membahas dasar-dasar pendidikan Islam dalam Al-Qur’an. Agar Al-Qur’an dapat memberikan pencerahan pada dunia pendidikan saat ini.  </w:t>
      </w:r>
    </w:p>
    <w:p w14:paraId="410C5045" w14:textId="77777777" w:rsidR="00580DC6" w:rsidRPr="00580DC6" w:rsidRDefault="00580DC6">
      <w:pPr>
        <w:tabs>
          <w:tab w:val="left" w:pos="1025"/>
        </w:tabs>
        <w:spacing w:after="0" w:line="360" w:lineRule="auto"/>
        <w:jc w:val="both"/>
        <w:rPr>
          <w:rFonts w:ascii="Times New Roman" w:eastAsia="Times New Roman" w:hAnsi="Times New Roman" w:cs="Times New Roman"/>
          <w:color w:val="000000"/>
          <w:sz w:val="24"/>
          <w:szCs w:val="24"/>
          <w:lang w:val="en-CA"/>
        </w:rPr>
      </w:pPr>
    </w:p>
    <w:p w14:paraId="10702F05" w14:textId="77777777" w:rsidR="00580DC6" w:rsidRDefault="00580DC6">
      <w:pPr>
        <w:tabs>
          <w:tab w:val="left" w:pos="1025"/>
        </w:tabs>
        <w:spacing w:after="0" w:line="360" w:lineRule="auto"/>
        <w:jc w:val="both"/>
        <w:rPr>
          <w:rFonts w:ascii="Times New Roman" w:eastAsia="Times New Roman" w:hAnsi="Times New Roman" w:cs="Times New Roman"/>
          <w:color w:val="000000"/>
          <w:sz w:val="24"/>
          <w:szCs w:val="24"/>
        </w:rPr>
      </w:pPr>
    </w:p>
    <w:p w14:paraId="3AC88CD0" w14:textId="77777777" w:rsidR="00580DC6" w:rsidRDefault="00580DC6">
      <w:pPr>
        <w:tabs>
          <w:tab w:val="left" w:pos="1025"/>
        </w:tabs>
        <w:spacing w:after="0" w:line="360" w:lineRule="auto"/>
        <w:jc w:val="both"/>
        <w:rPr>
          <w:rFonts w:ascii="Times New Roman" w:eastAsia="Times New Roman" w:hAnsi="Times New Roman" w:cs="Times New Roman"/>
          <w:color w:val="000000"/>
          <w:sz w:val="24"/>
          <w:szCs w:val="24"/>
        </w:rPr>
      </w:pPr>
    </w:p>
    <w:p w14:paraId="785A1972" w14:textId="56B983FB" w:rsidR="00580DC6" w:rsidRDefault="00000000" w:rsidP="00580DC6">
      <w:pPr>
        <w:spacing w:after="0" w:line="360" w:lineRule="auto"/>
        <w:jc w:val="both"/>
        <w:rPr>
          <w:rFonts w:ascii="Times New Roman" w:eastAsia="Times New Roman" w:hAnsi="Times New Roman" w:cs="Times New Roman"/>
          <w:b/>
          <w:sz w:val="24"/>
          <w:szCs w:val="24"/>
        </w:rPr>
      </w:pPr>
      <w:sdt>
        <w:sdtPr>
          <w:tag w:val="goog_rdk_7"/>
          <w:id w:val="861411646"/>
        </w:sdtPr>
        <w:sdtContent>
          <w:r w:rsidR="00A051D1">
            <w:rPr>
              <w:rFonts w:ascii="Cardo" w:eastAsia="Cardo" w:hAnsi="Cardo" w:cs="Cardo"/>
              <w:b/>
              <w:sz w:val="24"/>
              <w:szCs w:val="24"/>
            </w:rPr>
            <w:t>METODE</w:t>
          </w:r>
        </w:sdtContent>
      </w:sdt>
    </w:p>
    <w:p w14:paraId="338F22C0" w14:textId="68200A7F" w:rsidR="008B3BB1" w:rsidRDefault="00580DC6" w:rsidP="008B3BB1">
      <w:pPr>
        <w:spacing w:after="0" w:line="360" w:lineRule="auto"/>
        <w:jc w:val="both"/>
        <w:rPr>
          <w:rFonts w:asciiTheme="majorBidi" w:hAnsiTheme="majorBidi" w:cstheme="majorBidi"/>
          <w:sz w:val="24"/>
          <w:szCs w:val="24"/>
        </w:rPr>
      </w:pPr>
      <w:r>
        <w:rPr>
          <w:rFonts w:asciiTheme="majorBidi" w:hAnsiTheme="majorBidi" w:cstheme="majorBidi"/>
          <w:sz w:val="24"/>
          <w:szCs w:val="24"/>
        </w:rPr>
        <w:t>Metode yang digunakan pada peng</w:t>
      </w:r>
      <w:r w:rsidRPr="00580DC6">
        <w:rPr>
          <w:rFonts w:asciiTheme="majorBidi" w:hAnsiTheme="majorBidi" w:cstheme="majorBidi"/>
          <w:sz w:val="24"/>
          <w:szCs w:val="24"/>
        </w:rPr>
        <w:t>kajian</w:t>
      </w:r>
      <w:r>
        <w:rPr>
          <w:rFonts w:asciiTheme="majorBidi" w:hAnsiTheme="majorBidi" w:cstheme="majorBidi"/>
          <w:sz w:val="24"/>
          <w:szCs w:val="24"/>
        </w:rPr>
        <w:t xml:space="preserve"> ini adalah metode kualitatif yang menggunak</w:t>
      </w:r>
      <w:r w:rsidR="00DB31A6">
        <w:rPr>
          <w:rFonts w:asciiTheme="majorBidi" w:hAnsiTheme="majorBidi" w:cstheme="majorBidi"/>
          <w:sz w:val="24"/>
          <w:szCs w:val="24"/>
        </w:rPr>
        <w:t>a</w:t>
      </w:r>
      <w:r>
        <w:rPr>
          <w:rFonts w:asciiTheme="majorBidi" w:hAnsiTheme="majorBidi" w:cstheme="majorBidi"/>
          <w:sz w:val="24"/>
          <w:szCs w:val="24"/>
        </w:rPr>
        <w:t xml:space="preserve">n </w:t>
      </w:r>
      <w:r w:rsidRPr="00580DC6">
        <w:rPr>
          <w:rFonts w:asciiTheme="majorBidi" w:hAnsiTheme="majorBidi" w:cstheme="majorBidi"/>
          <w:sz w:val="24"/>
          <w:szCs w:val="24"/>
        </w:rPr>
        <w:t>analisis diskript</w:t>
      </w:r>
      <w:r>
        <w:rPr>
          <w:rFonts w:asciiTheme="majorBidi" w:hAnsiTheme="majorBidi" w:cstheme="majorBidi"/>
          <w:sz w:val="24"/>
          <w:szCs w:val="24"/>
        </w:rPr>
        <w:t>if yang dipadukan dengan tafsiran tematik</w:t>
      </w:r>
      <w:r w:rsidRPr="00580DC6">
        <w:rPr>
          <w:rFonts w:asciiTheme="majorBidi" w:hAnsiTheme="majorBidi" w:cstheme="majorBidi"/>
          <w:sz w:val="24"/>
          <w:szCs w:val="24"/>
        </w:rPr>
        <w:t xml:space="preserve">.  Sedangkan data yang diperoleh melalui </w:t>
      </w:r>
      <w:r w:rsidRPr="00580DC6">
        <w:rPr>
          <w:rFonts w:asciiTheme="majorBidi" w:hAnsiTheme="majorBidi" w:cstheme="majorBidi"/>
          <w:i/>
          <w:iCs/>
          <w:sz w:val="24"/>
          <w:szCs w:val="24"/>
        </w:rPr>
        <w:t>library research</w:t>
      </w:r>
      <w:r w:rsidRPr="00580DC6">
        <w:rPr>
          <w:rFonts w:asciiTheme="majorBidi" w:hAnsiTheme="majorBidi" w:cstheme="majorBidi"/>
          <w:sz w:val="24"/>
          <w:szCs w:val="24"/>
        </w:rPr>
        <w:t xml:space="preserve">. </w:t>
      </w:r>
      <w:r>
        <w:rPr>
          <w:rFonts w:asciiTheme="majorBidi" w:hAnsiTheme="majorBidi" w:cstheme="majorBidi"/>
          <w:sz w:val="24"/>
          <w:szCs w:val="24"/>
        </w:rPr>
        <w:t>Data dari buku-buku primer dan sekunder dikelompokkan sesuatu tema pendidikan berbasis al-Qur’an</w:t>
      </w:r>
      <w:r w:rsidRPr="00580DC6">
        <w:rPr>
          <w:rFonts w:asciiTheme="majorBidi" w:hAnsiTheme="majorBidi" w:cstheme="majorBidi"/>
          <w:sz w:val="24"/>
          <w:szCs w:val="24"/>
        </w:rPr>
        <w:t xml:space="preserve"> melalui tiga tahapan deskripsi, komperasi, analisis dan pengembangan yang pada akhirnya diperoleh kesimpulan sesuai dengan rumusa</w:t>
      </w:r>
      <w:r w:rsidR="008B3BB1">
        <w:rPr>
          <w:rFonts w:asciiTheme="majorBidi" w:hAnsiTheme="majorBidi" w:cstheme="majorBidi"/>
          <w:sz w:val="24"/>
          <w:szCs w:val="24"/>
        </w:rPr>
        <w:t xml:space="preserve">n masalah dan tujuan penelitian. </w:t>
      </w:r>
    </w:p>
    <w:p w14:paraId="1534EECD" w14:textId="77777777" w:rsidR="008B3BB1" w:rsidRPr="008B3BB1" w:rsidRDefault="008B3BB1" w:rsidP="008B3BB1">
      <w:pPr>
        <w:spacing w:after="0" w:line="360" w:lineRule="auto"/>
        <w:jc w:val="both"/>
        <w:rPr>
          <w:rFonts w:asciiTheme="majorBidi" w:hAnsiTheme="majorBidi" w:cstheme="majorBidi"/>
          <w:sz w:val="24"/>
          <w:szCs w:val="24"/>
        </w:rPr>
      </w:pPr>
    </w:p>
    <w:p w14:paraId="2AB9FA27" w14:textId="7967AFCE" w:rsidR="008B3BB1" w:rsidRPr="00BC288F" w:rsidRDefault="00000000" w:rsidP="00BC288F">
      <w:pPr>
        <w:tabs>
          <w:tab w:val="left" w:pos="1025"/>
        </w:tabs>
        <w:spacing w:after="0" w:line="360" w:lineRule="auto"/>
        <w:jc w:val="both"/>
        <w:rPr>
          <w:rFonts w:ascii="Times New Roman" w:eastAsia="Times New Roman" w:hAnsi="Times New Roman" w:cs="Times New Roman"/>
          <w:b/>
          <w:sz w:val="24"/>
          <w:szCs w:val="24"/>
        </w:rPr>
      </w:pPr>
      <w:sdt>
        <w:sdtPr>
          <w:rPr>
            <w:rFonts w:ascii="Times New Roman" w:hAnsi="Times New Roman" w:cs="Times New Roman"/>
            <w:sz w:val="24"/>
            <w:szCs w:val="24"/>
          </w:rPr>
          <w:tag w:val="goog_rdk_9"/>
          <w:id w:val="-752047432"/>
        </w:sdtPr>
        <w:sdtContent>
          <w:r w:rsidR="00411BA2" w:rsidRPr="00BC288F">
            <w:rPr>
              <w:rFonts w:ascii="Times New Roman" w:eastAsia="Cardo" w:hAnsi="Times New Roman" w:cs="Times New Roman"/>
              <w:b/>
              <w:sz w:val="24"/>
              <w:szCs w:val="24"/>
            </w:rPr>
            <w:t>HASIL</w:t>
          </w:r>
        </w:sdtContent>
      </w:sdt>
    </w:p>
    <w:p w14:paraId="71FCA837" w14:textId="77777777" w:rsidR="00BC288F" w:rsidRPr="00BC288F" w:rsidRDefault="00BC288F" w:rsidP="00BC288F">
      <w:pPr>
        <w:pStyle w:val="NormalWeb"/>
        <w:spacing w:before="0" w:beforeAutospacing="0" w:after="0" w:afterAutospacing="0" w:line="360" w:lineRule="auto"/>
        <w:jc w:val="both"/>
      </w:pPr>
      <w:r w:rsidRPr="00BC288F">
        <w:rPr>
          <w:rStyle w:val="Strong"/>
        </w:rPr>
        <w:t>Dasar sebagai Pangkal Tolak Aktivitas</w:t>
      </w:r>
    </w:p>
    <w:p w14:paraId="04CE3B2C" w14:textId="77777777" w:rsidR="00BC288F" w:rsidRDefault="00BC288F" w:rsidP="00BC288F">
      <w:pPr>
        <w:pStyle w:val="NormalWeb"/>
        <w:spacing w:before="0" w:beforeAutospacing="0" w:after="0" w:afterAutospacing="0" w:line="360" w:lineRule="auto"/>
        <w:jc w:val="both"/>
      </w:pPr>
      <w:r w:rsidRPr="00BC288F">
        <w:t>Dasar merupakan titik awal suatu aktivitas. Dalam konteks aktivitas manusia, dasar ini selalu berpedoman pada pandangan hidup dan hukum-hukum yang dianut, sehingga menjadi pegangan dalam kehidupan (Ramayulis, 2015).</w:t>
      </w:r>
    </w:p>
    <w:p w14:paraId="0D29C860" w14:textId="77777777" w:rsidR="00BC288F" w:rsidRPr="00BC288F" w:rsidRDefault="00BC288F" w:rsidP="00BC288F">
      <w:pPr>
        <w:pStyle w:val="NormalWeb"/>
        <w:spacing w:before="0" w:beforeAutospacing="0" w:after="0" w:afterAutospacing="0" w:line="360" w:lineRule="auto"/>
        <w:jc w:val="both"/>
      </w:pPr>
    </w:p>
    <w:p w14:paraId="76C0BDC1" w14:textId="77777777" w:rsidR="00BC288F" w:rsidRDefault="00BC288F" w:rsidP="00BC288F">
      <w:pPr>
        <w:pStyle w:val="NormalWeb"/>
        <w:spacing w:before="0" w:beforeAutospacing="0" w:after="0" w:afterAutospacing="0" w:line="360" w:lineRule="auto"/>
        <w:jc w:val="both"/>
      </w:pPr>
      <w:r w:rsidRPr="00BC288F">
        <w:t>Menurut Sanusi Uwes yang dikutip oleh Hermawan, kata dasar berarti awal atau permulaan segala sesuatu, dan lebih mendalam dibandingkan fondasi atau landasan karena dasar merupakan referensi pokok dalam pengembangan sesuatu (Hermawan, 2012:102). Dalam Kamus Besar Bahasa Indonesia (KBBI), dasar berarti tanah di bawah air, atau bagian terbawah dari suatu benda, seperti kuali atau botol.</w:t>
      </w:r>
    </w:p>
    <w:p w14:paraId="5E1326BB" w14:textId="77777777" w:rsidR="00BC288F" w:rsidRPr="00BC288F" w:rsidRDefault="00BC288F" w:rsidP="00BC288F">
      <w:pPr>
        <w:pStyle w:val="NormalWeb"/>
        <w:spacing w:before="0" w:beforeAutospacing="0" w:after="0" w:afterAutospacing="0" w:line="360" w:lineRule="auto"/>
        <w:jc w:val="both"/>
      </w:pPr>
    </w:p>
    <w:p w14:paraId="5B3C8CD9" w14:textId="77777777" w:rsidR="00BC288F" w:rsidRPr="00BC288F" w:rsidRDefault="00BC288F" w:rsidP="00BC288F">
      <w:pPr>
        <w:pStyle w:val="NormalWeb"/>
        <w:spacing w:before="0" w:beforeAutospacing="0" w:after="0" w:afterAutospacing="0" w:line="360" w:lineRule="auto"/>
        <w:jc w:val="both"/>
      </w:pPr>
      <w:r w:rsidRPr="00BC288F">
        <w:rPr>
          <w:rStyle w:val="Strong"/>
        </w:rPr>
        <w:t>Definisi Pendidikan Islam</w:t>
      </w:r>
    </w:p>
    <w:p w14:paraId="3CF444DD" w14:textId="77777777" w:rsidR="00BC288F" w:rsidRDefault="00BC288F" w:rsidP="00BC288F">
      <w:pPr>
        <w:pStyle w:val="NormalWeb"/>
        <w:spacing w:before="0" w:beforeAutospacing="0" w:after="0" w:afterAutospacing="0" w:line="360" w:lineRule="auto"/>
        <w:jc w:val="both"/>
      </w:pPr>
      <w:r w:rsidRPr="00BC288F">
        <w:t xml:space="preserve">Para pakar pendidikan Islam belum mencapai kesepakatan mengenai definisi pendidikan Islam secara etimologis dan terminologis. Meskipun demikian, usaha mencari pengertian yang tepat terus dilakukan. Secara etimologis, pendidikan Islam diambil dari tiga istilah bahasa Arab: </w:t>
      </w:r>
      <w:r w:rsidRPr="00BC288F">
        <w:rPr>
          <w:rStyle w:val="Strong"/>
        </w:rPr>
        <w:t>tarbiyah</w:t>
      </w:r>
      <w:r w:rsidRPr="00BC288F">
        <w:t xml:space="preserve"> (berasal dari kata kerja rabba), </w:t>
      </w:r>
      <w:r w:rsidRPr="00BC288F">
        <w:rPr>
          <w:rStyle w:val="Strong"/>
        </w:rPr>
        <w:t>ta'lim</w:t>
      </w:r>
      <w:r w:rsidRPr="00BC288F">
        <w:t xml:space="preserve"> (berasal dari kata kerja allama), dan </w:t>
      </w:r>
      <w:r w:rsidRPr="00BC288F">
        <w:rPr>
          <w:rStyle w:val="Strong"/>
        </w:rPr>
        <w:t>ta'dib</w:t>
      </w:r>
      <w:r w:rsidRPr="00BC288F">
        <w:t xml:space="preserve"> (berasal dari kata addaba) (Rahmat Hidayat).</w:t>
      </w:r>
    </w:p>
    <w:p w14:paraId="6598C690" w14:textId="77777777" w:rsidR="00BC288F" w:rsidRPr="00BC288F" w:rsidRDefault="00BC288F" w:rsidP="00BC288F">
      <w:pPr>
        <w:pStyle w:val="NormalWeb"/>
        <w:spacing w:before="0" w:beforeAutospacing="0" w:after="0" w:afterAutospacing="0" w:line="360" w:lineRule="auto"/>
        <w:jc w:val="both"/>
      </w:pPr>
    </w:p>
    <w:p w14:paraId="02029892" w14:textId="77777777" w:rsidR="00BC288F" w:rsidRPr="00BC288F" w:rsidRDefault="00BC288F" w:rsidP="00BC288F">
      <w:pPr>
        <w:pStyle w:val="NormalWeb"/>
        <w:spacing w:before="0" w:beforeAutospacing="0" w:after="0" w:afterAutospacing="0" w:line="360" w:lineRule="auto"/>
        <w:jc w:val="both"/>
      </w:pPr>
      <w:r w:rsidRPr="00BC288F">
        <w:t xml:space="preserve">Ilmu pendidikan Islam atau </w:t>
      </w:r>
      <w:r w:rsidRPr="00BC288F">
        <w:rPr>
          <w:rStyle w:val="Strong"/>
        </w:rPr>
        <w:t>Tabiyatul Islâmiyyah</w:t>
      </w:r>
      <w:r w:rsidRPr="00BC288F">
        <w:t xml:space="preserve"> tidak sama dengan </w:t>
      </w:r>
      <w:r w:rsidRPr="00BC288F">
        <w:rPr>
          <w:rStyle w:val="Strong"/>
        </w:rPr>
        <w:t>Tafsir Tarbawi</w:t>
      </w:r>
      <w:r w:rsidRPr="00BC288F">
        <w:t xml:space="preserve"> atau </w:t>
      </w:r>
      <w:r w:rsidRPr="00BC288F">
        <w:rPr>
          <w:rStyle w:val="Strong"/>
        </w:rPr>
        <w:t>Hadits Tarbawi</w:t>
      </w:r>
      <w:r w:rsidRPr="00BC288F">
        <w:t xml:space="preserve"> yang fokus pada kajian ayat atau hadits tentang pendidikan. Tafsir Tarbawi dan Hadits Tarbawi merupakan dasar untuk membangun teori-teori kependidikan Islam yang dapat dipertanggungjawabkan ilmiah (Anwar, 2015).</w:t>
      </w:r>
    </w:p>
    <w:p w14:paraId="38A3DB0D" w14:textId="77777777" w:rsidR="00BC288F" w:rsidRPr="00BC288F" w:rsidRDefault="00BC288F" w:rsidP="00BC288F">
      <w:pPr>
        <w:pStyle w:val="NormalWeb"/>
        <w:spacing w:before="0" w:beforeAutospacing="0" w:after="0" w:afterAutospacing="0" w:line="360" w:lineRule="auto"/>
        <w:jc w:val="both"/>
      </w:pPr>
      <w:r w:rsidRPr="00BC288F">
        <w:rPr>
          <w:rStyle w:val="Strong"/>
        </w:rPr>
        <w:lastRenderedPageBreak/>
        <w:t>Konferensi Internasional Pendidikan Islam</w:t>
      </w:r>
    </w:p>
    <w:p w14:paraId="01175C8B" w14:textId="77777777" w:rsidR="00BC288F" w:rsidRDefault="00BC288F" w:rsidP="00BC288F">
      <w:pPr>
        <w:pStyle w:val="NormalWeb"/>
        <w:spacing w:before="0" w:beforeAutospacing="0" w:after="0" w:afterAutospacing="0" w:line="360" w:lineRule="auto"/>
        <w:jc w:val="both"/>
      </w:pPr>
      <w:r w:rsidRPr="00BC288F">
        <w:t>Pada Konferensi Internasional Pertama tentang Pendidikan Islam tahun 1997 di Universitas King Abdul Aziz, Makkah dan Jeddah, belum berhasil merumuskan definisi pendidikan Islam yang komprehensif. Namun, direkomendasikan bahwa pendidikan Islam mencakup makna dalam istilah “tarbiyah”, “ta’lim”, dan “ta’dib”.</w:t>
      </w:r>
    </w:p>
    <w:p w14:paraId="5FE1299C" w14:textId="77777777" w:rsidR="00BC288F" w:rsidRPr="00BC288F" w:rsidRDefault="00BC288F" w:rsidP="00BC288F">
      <w:pPr>
        <w:pStyle w:val="NormalWeb"/>
        <w:spacing w:before="0" w:beforeAutospacing="0" w:after="0" w:afterAutospacing="0" w:line="360" w:lineRule="auto"/>
        <w:jc w:val="both"/>
      </w:pPr>
    </w:p>
    <w:p w14:paraId="7845EA4E" w14:textId="77777777" w:rsidR="00BC288F" w:rsidRPr="00BC288F" w:rsidRDefault="00BC288F" w:rsidP="00BC288F">
      <w:pPr>
        <w:pStyle w:val="Heading3"/>
        <w:spacing w:before="0" w:after="0" w:line="360" w:lineRule="auto"/>
        <w:jc w:val="both"/>
        <w:rPr>
          <w:rFonts w:ascii="Times New Roman" w:hAnsi="Times New Roman" w:cs="Times New Roman"/>
          <w:sz w:val="24"/>
          <w:szCs w:val="24"/>
        </w:rPr>
      </w:pPr>
      <w:r w:rsidRPr="00BC288F">
        <w:rPr>
          <w:rFonts w:ascii="Times New Roman" w:hAnsi="Times New Roman" w:cs="Times New Roman"/>
          <w:sz w:val="24"/>
          <w:szCs w:val="24"/>
        </w:rPr>
        <w:t>Istilah "Tarbiyah"</w:t>
      </w:r>
    </w:p>
    <w:p w14:paraId="2D3A99D1" w14:textId="77777777" w:rsidR="00BC288F" w:rsidRPr="00BC288F" w:rsidRDefault="00BC288F" w:rsidP="00BC288F">
      <w:pPr>
        <w:pStyle w:val="NormalWeb"/>
        <w:spacing w:before="0" w:beforeAutospacing="0" w:after="0" w:afterAutospacing="0" w:line="360" w:lineRule="auto"/>
        <w:jc w:val="both"/>
      </w:pPr>
      <w:r w:rsidRPr="00BC288F">
        <w:t>Para ahli pendidikan Islam merujuk istilah “tarbiyah” pada kata “rabb” dalam Al-Qur’an, seperti yang tertera pada QS/1:2:</w:t>
      </w:r>
    </w:p>
    <w:p w14:paraId="3C2BA019" w14:textId="77777777" w:rsidR="00BC288F" w:rsidRPr="00BC288F" w:rsidRDefault="00BC288F" w:rsidP="00BC288F">
      <w:pPr>
        <w:spacing w:after="0" w:line="360" w:lineRule="auto"/>
        <w:jc w:val="right"/>
        <w:rPr>
          <w:rFonts w:ascii="Times New Roman" w:hAnsi="Times New Roman" w:cs="Times New Roman"/>
          <w:sz w:val="24"/>
          <w:szCs w:val="24"/>
        </w:rPr>
      </w:pPr>
      <w:r w:rsidRPr="00BC288F">
        <w:rPr>
          <w:rStyle w:val="katex-mathml"/>
          <w:rFonts w:ascii="Times New Roman" w:hAnsi="Times New Roman" w:cs="Times New Roman"/>
          <w:sz w:val="24"/>
          <w:szCs w:val="24"/>
        </w:rPr>
        <w:t xml:space="preserve">ٱلۡحَمۡدُلِلَّهِرَبِّٱلۡعَٰلَمِينَٱلۡحَمۡدُ لِلَّهِ رَبِّ ٱلۡعَٰلَمِينَ </w:t>
      </w:r>
      <w:r w:rsidRPr="00BC288F">
        <w:rPr>
          <w:rStyle w:val="mord"/>
          <w:rFonts w:ascii="Times New Roman" w:hAnsi="Times New Roman" w:cs="Times New Roman"/>
          <w:sz w:val="24"/>
          <w:szCs w:val="24"/>
        </w:rPr>
        <w:t>ٱلۡحَمۡدُلِلَّهِرَبِّٱلۡعَٰلَمِينَ</w:t>
      </w:r>
    </w:p>
    <w:p w14:paraId="70A9A942" w14:textId="77777777" w:rsidR="00BC288F" w:rsidRPr="00BC288F" w:rsidRDefault="00BC288F" w:rsidP="00BC288F">
      <w:pPr>
        <w:pStyle w:val="NormalWeb"/>
        <w:spacing w:before="0" w:beforeAutospacing="0" w:after="0" w:afterAutospacing="0" w:line="360" w:lineRule="auto"/>
        <w:jc w:val="both"/>
      </w:pPr>
      <w:r w:rsidRPr="00BC288F">
        <w:t>"Segala puji bagi Allah, Tuhan semesta alam."</w:t>
      </w:r>
    </w:p>
    <w:p w14:paraId="37CF4270" w14:textId="77777777" w:rsidR="00BC288F" w:rsidRDefault="00BC288F" w:rsidP="00BC288F">
      <w:pPr>
        <w:pStyle w:val="NormalWeb"/>
        <w:spacing w:before="0" w:beforeAutospacing="0" w:after="0" w:afterAutospacing="0" w:line="360" w:lineRule="auto"/>
        <w:jc w:val="both"/>
      </w:pPr>
      <w:r w:rsidRPr="00BC288F">
        <w:t xml:space="preserve">Kata </w:t>
      </w:r>
      <w:r w:rsidRPr="00BC288F">
        <w:rPr>
          <w:rStyle w:val="Strong"/>
        </w:rPr>
        <w:t>rabb</w:t>
      </w:r>
      <w:r w:rsidRPr="00BC288F">
        <w:t xml:space="preserve"> di sini mencakup berbagai makna seperti pemilik, tuan, pemelihara, pengatur, dan pemberi keberkahan (Al-Hafidz, 2012:244). Pengertian ini menunjukkan bahwa tarbiyah melibatkan pengembangan tidak hanya intelektual tetapi juga tingkah laku, seperti yang diungkapkan oleh Sayyed Qutb bahwa </w:t>
      </w:r>
      <w:r w:rsidRPr="00BC288F">
        <w:rPr>
          <w:rStyle w:val="Strong"/>
        </w:rPr>
        <w:t>rabbayani</w:t>
      </w:r>
      <w:r w:rsidRPr="00BC288F">
        <w:t xml:space="preserve"> berarti memelihara anak dan menumbuhkan kematangan sikap mental (Anwar, 2014).</w:t>
      </w:r>
    </w:p>
    <w:p w14:paraId="7363A5B5" w14:textId="77777777" w:rsidR="00BC288F" w:rsidRPr="00BC288F" w:rsidRDefault="00BC288F" w:rsidP="00BC288F">
      <w:pPr>
        <w:pStyle w:val="NormalWeb"/>
        <w:spacing w:before="0" w:beforeAutospacing="0" w:after="0" w:afterAutospacing="0" w:line="360" w:lineRule="auto"/>
        <w:jc w:val="both"/>
      </w:pPr>
    </w:p>
    <w:p w14:paraId="25348719" w14:textId="77777777" w:rsidR="00BC288F" w:rsidRPr="00BC288F" w:rsidRDefault="00BC288F" w:rsidP="00BC288F">
      <w:pPr>
        <w:pStyle w:val="Heading3"/>
        <w:spacing w:before="0" w:after="0" w:line="360" w:lineRule="auto"/>
        <w:jc w:val="both"/>
        <w:rPr>
          <w:rFonts w:ascii="Times New Roman" w:hAnsi="Times New Roman" w:cs="Times New Roman"/>
          <w:sz w:val="24"/>
          <w:szCs w:val="24"/>
        </w:rPr>
      </w:pPr>
      <w:r w:rsidRPr="00BC288F">
        <w:rPr>
          <w:rFonts w:ascii="Times New Roman" w:hAnsi="Times New Roman" w:cs="Times New Roman"/>
          <w:sz w:val="24"/>
          <w:szCs w:val="24"/>
        </w:rPr>
        <w:t>Pendidikan dalam Al-Qur'an</w:t>
      </w:r>
    </w:p>
    <w:p w14:paraId="6B2F9DB3" w14:textId="77777777" w:rsidR="00BC288F" w:rsidRPr="00BC288F" w:rsidRDefault="00BC288F" w:rsidP="00BC288F">
      <w:pPr>
        <w:pStyle w:val="NormalWeb"/>
        <w:spacing w:before="0" w:beforeAutospacing="0" w:after="0" w:afterAutospacing="0" w:line="360" w:lineRule="auto"/>
        <w:jc w:val="both"/>
      </w:pPr>
      <w:r w:rsidRPr="00BC288F">
        <w:t>Menurut Ramayulis, dasar utama pendidikan Islam adalah Al-Qur'an, yang menjadi pedoman dalam setiap aspek kehidupan seorang muslim. Al-Qur'an sebagai sumber pendidikan dijelaskan dalam berbagai ayat seperti QS. An-Nahl/16:64:</w:t>
      </w:r>
    </w:p>
    <w:p w14:paraId="1CC1D125" w14:textId="77777777" w:rsidR="00BC288F" w:rsidRPr="00BC288F" w:rsidRDefault="00BC288F" w:rsidP="00BC288F">
      <w:pPr>
        <w:spacing w:after="0" w:line="360" w:lineRule="auto"/>
        <w:jc w:val="right"/>
        <w:rPr>
          <w:rFonts w:ascii="Times New Roman" w:hAnsi="Times New Roman" w:cs="Times New Roman"/>
          <w:sz w:val="24"/>
          <w:szCs w:val="24"/>
        </w:rPr>
      </w:pPr>
      <w:r w:rsidRPr="00BC288F">
        <w:rPr>
          <w:rStyle w:val="katex-mathml"/>
          <w:rFonts w:ascii="Times New Roman" w:hAnsi="Times New Roman" w:cs="Times New Roman"/>
          <w:sz w:val="24"/>
          <w:szCs w:val="24"/>
        </w:rPr>
        <w:t xml:space="preserve">وَمَآأَنزَلۡنَاعَلَيۡكَٱلۡكِتَٰبَإِلَّالِتُبَيِّنَلَهُمُٱلَّذِيٱخۡتَلَفُواْفِيهِوَهُدٗىوَرَحۡمَةٗلِّقَوۡمٖيُؤۡمِنُونَوَمَآ أَنزَلۡنَا عَلَيۡكَ ٱلۡكِتَٰبَ إِلَّا لِتُبَيِّنَ لَهُمُ ٱلَّذِي ٱخۡتَلَفُواْ فِيهِ وَهُدٗى وَرَحۡمَةٗ لِّقَوۡمٖ يُؤۡمِنُونَ </w:t>
      </w:r>
      <w:r w:rsidRPr="00BC288F">
        <w:rPr>
          <w:rStyle w:val="mord"/>
          <w:rFonts w:ascii="Times New Roman" w:hAnsi="Times New Roman" w:cs="Times New Roman"/>
          <w:sz w:val="24"/>
          <w:szCs w:val="24"/>
        </w:rPr>
        <w:t>وَمَآأَنزَلۡنَاعَلَيۡكَٱلۡكِتَٰبَإِلَّالِتُبَيِّنَلَهُمُٱلَّذِيٱخۡتَلَفُواْفِيهِوَهُدٗىوَرَحۡمَةٗلِّقَوۡمٖيُؤۡمِنُونَ</w:t>
      </w:r>
    </w:p>
    <w:p w14:paraId="52812852" w14:textId="77777777" w:rsidR="00BC288F" w:rsidRDefault="00BC288F" w:rsidP="00BC288F">
      <w:pPr>
        <w:pStyle w:val="NormalWeb"/>
        <w:spacing w:before="0" w:beforeAutospacing="0" w:after="0" w:afterAutospacing="0" w:line="360" w:lineRule="auto"/>
        <w:jc w:val="both"/>
      </w:pPr>
      <w:r w:rsidRPr="00BC288F">
        <w:t>"Dan Kami tidak menurunkan kepadamu al-Kitab (Al-Qur'an) melainkan agar kamu dapat menjelaskan kepada mereka perselisihan itu dan menjadi petunjuk dan rahmat bagi kaum yang beriman."</w:t>
      </w:r>
    </w:p>
    <w:p w14:paraId="2E0B4B30" w14:textId="77777777" w:rsidR="00BC288F" w:rsidRPr="00BC288F" w:rsidRDefault="00BC288F" w:rsidP="00BC288F">
      <w:pPr>
        <w:pStyle w:val="NormalWeb"/>
        <w:spacing w:before="0" w:beforeAutospacing="0" w:after="0" w:afterAutospacing="0" w:line="360" w:lineRule="auto"/>
        <w:jc w:val="both"/>
      </w:pPr>
    </w:p>
    <w:p w14:paraId="3FF4AE40" w14:textId="77777777" w:rsidR="00BC288F" w:rsidRPr="00BC288F" w:rsidRDefault="00BC288F" w:rsidP="00BC288F">
      <w:pPr>
        <w:pStyle w:val="NormalWeb"/>
        <w:spacing w:before="0" w:beforeAutospacing="0" w:after="0" w:afterAutospacing="0" w:line="360" w:lineRule="auto"/>
        <w:jc w:val="both"/>
      </w:pPr>
      <w:r w:rsidRPr="00BC288F">
        <w:t>Fungsi Al-Qur'an sebagai dasar pendidikan utama juga terlihat dari namanya (al-Qur'an dan al-Kitab), fungsinya sebagai petunjuk, pembeda, dan penjelas, serta kandungannya yang mengandung isyarat tentang berbagai aspek pendidikan (Ramayulis, 2015: 189).</w:t>
      </w:r>
    </w:p>
    <w:p w14:paraId="28CDACA3" w14:textId="77777777" w:rsidR="00BC288F" w:rsidRPr="00BC288F" w:rsidRDefault="00BC288F" w:rsidP="00BC288F">
      <w:pPr>
        <w:pStyle w:val="Heading3"/>
        <w:spacing w:before="0" w:after="0" w:line="360" w:lineRule="auto"/>
        <w:jc w:val="both"/>
        <w:rPr>
          <w:rFonts w:ascii="Times New Roman" w:hAnsi="Times New Roman" w:cs="Times New Roman"/>
          <w:sz w:val="24"/>
          <w:szCs w:val="24"/>
        </w:rPr>
      </w:pPr>
      <w:r w:rsidRPr="00BC288F">
        <w:rPr>
          <w:rFonts w:ascii="Times New Roman" w:hAnsi="Times New Roman" w:cs="Times New Roman"/>
          <w:sz w:val="24"/>
          <w:szCs w:val="24"/>
        </w:rPr>
        <w:lastRenderedPageBreak/>
        <w:t>Pendidikan Menurut As-Sunnah</w:t>
      </w:r>
    </w:p>
    <w:p w14:paraId="7564A574" w14:textId="77777777" w:rsidR="00BC288F" w:rsidRDefault="00BC288F" w:rsidP="00BC288F">
      <w:pPr>
        <w:pStyle w:val="NormalWeb"/>
        <w:spacing w:before="0" w:beforeAutospacing="0" w:after="0" w:afterAutospacing="0" w:line="360" w:lineRule="auto"/>
        <w:jc w:val="both"/>
      </w:pPr>
      <w:r w:rsidRPr="00BC288F">
        <w:t>As-Sunnah merupakan tradisi yang dilakukan oleh Nabi Muhammad SAW, mencakup perkataan, perbuatan, dan taqrir (penetapan). Menurut Ramayulis, Nabi Muhammad SAW adalah guru pertama yang memiliki pengetahuan mendalam baik yang nyata maupun ghaib, dan berhasil menyampaikan risalah ilahiah dengan isyarat yang jelas dalam pendidikan (Ramayulis, 2015:182).</w:t>
      </w:r>
    </w:p>
    <w:p w14:paraId="5D9D3332" w14:textId="77777777" w:rsidR="00BC288F" w:rsidRPr="00BC288F" w:rsidRDefault="00BC288F" w:rsidP="00BC288F">
      <w:pPr>
        <w:pStyle w:val="NormalWeb"/>
        <w:spacing w:before="0" w:beforeAutospacing="0" w:after="0" w:afterAutospacing="0" w:line="360" w:lineRule="auto"/>
        <w:jc w:val="both"/>
      </w:pPr>
    </w:p>
    <w:p w14:paraId="312C54D8" w14:textId="77777777" w:rsidR="00BC288F" w:rsidRPr="00BC288F" w:rsidRDefault="00BC288F" w:rsidP="00BC288F">
      <w:pPr>
        <w:pStyle w:val="Heading3"/>
        <w:spacing w:before="0" w:after="0" w:line="360" w:lineRule="auto"/>
        <w:jc w:val="both"/>
        <w:rPr>
          <w:rFonts w:ascii="Times New Roman" w:hAnsi="Times New Roman" w:cs="Times New Roman"/>
          <w:sz w:val="24"/>
          <w:szCs w:val="24"/>
        </w:rPr>
      </w:pPr>
      <w:r w:rsidRPr="00BC288F">
        <w:rPr>
          <w:rFonts w:ascii="Times New Roman" w:hAnsi="Times New Roman" w:cs="Times New Roman"/>
          <w:sz w:val="24"/>
          <w:szCs w:val="24"/>
        </w:rPr>
        <w:t>Perundang-undangan di Indonesia</w:t>
      </w:r>
    </w:p>
    <w:p w14:paraId="0CBFA622" w14:textId="77777777" w:rsidR="00BC288F" w:rsidRDefault="00BC288F" w:rsidP="00BC288F">
      <w:pPr>
        <w:pStyle w:val="NormalWeb"/>
        <w:spacing w:before="0" w:beforeAutospacing="0" w:after="0" w:afterAutospacing="0" w:line="360" w:lineRule="auto"/>
        <w:jc w:val="both"/>
      </w:pPr>
      <w:r w:rsidRPr="00BC288F">
        <w:t>UUD 1945, Pasal 29 memberikan jaminan kepada warga negara untuk memeluk agama dan beribadat sesuai dengan agamanya masing-masing. Hal ini juga mencakup pendidikan Islam yang diizinkan dan dijamin oleh negara.</w:t>
      </w:r>
    </w:p>
    <w:p w14:paraId="152194AF" w14:textId="77777777" w:rsidR="00BC288F" w:rsidRPr="00BC288F" w:rsidRDefault="00BC288F" w:rsidP="00BC288F">
      <w:pPr>
        <w:pStyle w:val="NormalWeb"/>
        <w:spacing w:before="0" w:beforeAutospacing="0" w:after="0" w:afterAutospacing="0" w:line="360" w:lineRule="auto"/>
        <w:jc w:val="both"/>
      </w:pPr>
    </w:p>
    <w:p w14:paraId="2F551AA7" w14:textId="77777777" w:rsidR="00BC288F" w:rsidRPr="00BC288F" w:rsidRDefault="00BC288F" w:rsidP="00BC288F">
      <w:pPr>
        <w:pStyle w:val="Heading3"/>
        <w:spacing w:before="0" w:after="0" w:line="360" w:lineRule="auto"/>
        <w:jc w:val="both"/>
        <w:rPr>
          <w:rFonts w:ascii="Times New Roman" w:hAnsi="Times New Roman" w:cs="Times New Roman"/>
          <w:sz w:val="24"/>
          <w:szCs w:val="24"/>
        </w:rPr>
      </w:pPr>
      <w:r w:rsidRPr="00BC288F">
        <w:rPr>
          <w:rFonts w:ascii="Times New Roman" w:hAnsi="Times New Roman" w:cs="Times New Roman"/>
          <w:sz w:val="24"/>
          <w:szCs w:val="24"/>
        </w:rPr>
        <w:t>Dasar Tambahan dalam Pendidikan Islam</w:t>
      </w:r>
    </w:p>
    <w:p w14:paraId="6EEC4A43" w14:textId="77777777" w:rsidR="00BC288F" w:rsidRDefault="00BC288F" w:rsidP="00BC288F">
      <w:pPr>
        <w:pStyle w:val="NormalWeb"/>
        <w:spacing w:before="0" w:beforeAutospacing="0" w:after="0" w:afterAutospacing="0" w:line="360" w:lineRule="auto"/>
        <w:jc w:val="both"/>
      </w:pPr>
      <w:r w:rsidRPr="00BC288F">
        <w:t>Selain Al-Qur'an dan As-Sunnah, dasar tambahan dalam pendidikan Islam meliputi perkataan, perbuatan, dan sikap para sahabat Nabi, serta ijtihad yang dilakukan oleh para ulama untuk menentukan hukum-hukum yang belum tegas dalam Al-Qur'an dan Hadis.</w:t>
      </w:r>
    </w:p>
    <w:p w14:paraId="0F1E7916" w14:textId="77777777" w:rsidR="00BC288F" w:rsidRPr="00BC288F" w:rsidRDefault="00BC288F" w:rsidP="00BC288F">
      <w:pPr>
        <w:pStyle w:val="NormalWeb"/>
        <w:spacing w:before="0" w:beforeAutospacing="0" w:after="0" w:afterAutospacing="0" w:line="360" w:lineRule="auto"/>
        <w:jc w:val="both"/>
      </w:pPr>
    </w:p>
    <w:p w14:paraId="79E9E51F" w14:textId="77777777" w:rsidR="00BC288F" w:rsidRPr="00BC288F" w:rsidRDefault="00BC288F" w:rsidP="00BC288F">
      <w:pPr>
        <w:pStyle w:val="Heading3"/>
        <w:spacing w:before="0" w:after="0" w:line="360" w:lineRule="auto"/>
        <w:jc w:val="both"/>
        <w:rPr>
          <w:rFonts w:ascii="Times New Roman" w:hAnsi="Times New Roman" w:cs="Times New Roman"/>
          <w:sz w:val="24"/>
          <w:szCs w:val="24"/>
        </w:rPr>
      </w:pPr>
      <w:r w:rsidRPr="00BC288F">
        <w:rPr>
          <w:rFonts w:ascii="Times New Roman" w:hAnsi="Times New Roman" w:cs="Times New Roman"/>
          <w:sz w:val="24"/>
          <w:szCs w:val="24"/>
        </w:rPr>
        <w:t>Ijtihad dalam Pendidikan</w:t>
      </w:r>
    </w:p>
    <w:p w14:paraId="1D07CEF9" w14:textId="77777777" w:rsidR="00BC288F" w:rsidRDefault="00BC288F" w:rsidP="00BC288F">
      <w:pPr>
        <w:pStyle w:val="NormalWeb"/>
        <w:spacing w:before="0" w:beforeAutospacing="0" w:after="0" w:afterAutospacing="0" w:line="360" w:lineRule="auto"/>
        <w:jc w:val="both"/>
      </w:pPr>
      <w:r w:rsidRPr="00BC288F">
        <w:t>Ijtihad adalah usaha keras yang dilakukan oleh para ulama untuk menetapkan hukum berdasarkan Al-Qur'an dan Sunnah. Ijtihad diperlukan dalam pendidikan Islam untuk menjawab tantangan zaman dan kondisi sosial yang terus berkembang (HR. Muslim).</w:t>
      </w:r>
    </w:p>
    <w:p w14:paraId="73D9BEF9" w14:textId="77777777" w:rsidR="00BC288F" w:rsidRPr="00BC288F" w:rsidRDefault="00BC288F" w:rsidP="00BC288F">
      <w:pPr>
        <w:pStyle w:val="NormalWeb"/>
        <w:spacing w:before="0" w:beforeAutospacing="0" w:after="0" w:afterAutospacing="0" w:line="360" w:lineRule="auto"/>
        <w:jc w:val="both"/>
      </w:pPr>
    </w:p>
    <w:p w14:paraId="6AC9BB46" w14:textId="61A38DAF" w:rsidR="00BC288F" w:rsidRPr="00BC288F" w:rsidRDefault="00BC288F" w:rsidP="00BC288F">
      <w:pPr>
        <w:tabs>
          <w:tab w:val="left" w:pos="1025"/>
        </w:tabs>
        <w:spacing w:after="0" w:line="360" w:lineRule="auto"/>
        <w:jc w:val="both"/>
        <w:rPr>
          <w:rFonts w:ascii="Times New Roman" w:hAnsi="Times New Roman" w:cs="Times New Roman"/>
          <w:b/>
          <w:bCs/>
          <w:sz w:val="24"/>
          <w:szCs w:val="24"/>
        </w:rPr>
      </w:pPr>
      <w:r w:rsidRPr="00BC288F">
        <w:rPr>
          <w:rFonts w:ascii="Times New Roman" w:hAnsi="Times New Roman" w:cs="Times New Roman"/>
          <w:b/>
          <w:bCs/>
          <w:sz w:val="24"/>
          <w:szCs w:val="24"/>
        </w:rPr>
        <w:t>PEMBAHASAN</w:t>
      </w:r>
    </w:p>
    <w:p w14:paraId="6C4AEC4A" w14:textId="72A8DF6C" w:rsidR="00BC288F" w:rsidRPr="00BC288F" w:rsidRDefault="00BC288F" w:rsidP="00BC288F">
      <w:pPr>
        <w:pStyle w:val="NormalWeb"/>
        <w:spacing w:before="0" w:beforeAutospacing="0" w:after="0" w:afterAutospacing="0" w:line="360" w:lineRule="auto"/>
        <w:jc w:val="both"/>
      </w:pPr>
      <w:r w:rsidRPr="00BC288F">
        <w:rPr>
          <w:rStyle w:val="Strong"/>
        </w:rPr>
        <w:t>Pengertian Dasar</w:t>
      </w:r>
    </w:p>
    <w:p w14:paraId="1157C680" w14:textId="77777777" w:rsidR="00BC288F" w:rsidRPr="00BC288F" w:rsidRDefault="00BC288F" w:rsidP="00BC288F">
      <w:pPr>
        <w:pStyle w:val="NormalWeb"/>
        <w:spacing w:before="0" w:beforeAutospacing="0" w:after="0" w:afterAutospacing="0" w:line="360" w:lineRule="auto"/>
        <w:jc w:val="both"/>
      </w:pPr>
      <w:r w:rsidRPr="00BC288F">
        <w:t>Menurut berbagai sumber, dasar merupakan pangkal tolak atau titik awal dari segala aktivitas. Ramayulis (2015) menyatakan bahwa dasar menjadi pedoman dalam menetapkan aktivitas manusia, berpedoman pada pandangan hidup dan hukum dasar yang dianutnya. Hermawan (2012) mengutip Sanusi Uwes yang menyatakan bahwa kata dasar merupakan awal atau permulaan dari segala sesuatu, lebih dari sekadar fondasi atau landasan, tetapi lebih mendalam sebagai referensi pokok pengembangan sesuatu. Menurut Kamus Besar Bahasa Indonesia (KBBI), kata dasar juga dapat diartikan sebagai bagian yang terbawah dari suatu benda atau permukaan tanah di bawah air.</w:t>
      </w:r>
    </w:p>
    <w:p w14:paraId="6F66DA77" w14:textId="317E60A4" w:rsidR="00BC288F" w:rsidRPr="00BC288F" w:rsidRDefault="00BC288F" w:rsidP="00BC288F">
      <w:pPr>
        <w:pStyle w:val="NormalWeb"/>
        <w:spacing w:before="0" w:beforeAutospacing="0" w:after="0" w:afterAutospacing="0" w:line="360" w:lineRule="auto"/>
        <w:jc w:val="both"/>
      </w:pPr>
      <w:r w:rsidRPr="00BC288F">
        <w:rPr>
          <w:rStyle w:val="Strong"/>
        </w:rPr>
        <w:lastRenderedPageBreak/>
        <w:t>Pendidikan Islam</w:t>
      </w:r>
    </w:p>
    <w:p w14:paraId="57D7E963" w14:textId="77777777" w:rsidR="00BC288F" w:rsidRDefault="00BC288F" w:rsidP="00BC288F">
      <w:pPr>
        <w:pStyle w:val="NormalWeb"/>
        <w:spacing w:before="0" w:beforeAutospacing="0" w:after="0" w:afterAutospacing="0" w:line="360" w:lineRule="auto"/>
        <w:jc w:val="both"/>
      </w:pPr>
      <w:r w:rsidRPr="00BC288F">
        <w:t>Pendidikan Islam belum memiliki definisi yang disepakati secara universal. Prof Saiful Anwar menyatakan bahwa upaya untuk mencari definisi yang tepat terus dilakukan, dengan istilah-istilah seperti tarbiyah (pengembangan/pemeliharaan), ta’lim (pengajaran), dan ta’dib (pendisiplinan/adab) yang berasal dari bahasa Arab. Rahmat Hidayat menambahkan bahwa pendidikan dalam Islam melibatkan kata tarbiyah yang berasal dari kata kerja rabba, serta ta’dib dan ta’lim yang berasal dari kata kerja addaba dan allama.</w:t>
      </w:r>
    </w:p>
    <w:p w14:paraId="4E7E593C" w14:textId="77777777" w:rsidR="00BC288F" w:rsidRPr="00BC288F" w:rsidRDefault="00BC288F" w:rsidP="00BC288F">
      <w:pPr>
        <w:pStyle w:val="NormalWeb"/>
        <w:spacing w:before="0" w:beforeAutospacing="0" w:after="0" w:afterAutospacing="0" w:line="360" w:lineRule="auto"/>
        <w:jc w:val="both"/>
      </w:pPr>
    </w:p>
    <w:p w14:paraId="11215302" w14:textId="00A28BD2" w:rsidR="00BC288F" w:rsidRPr="00BC288F" w:rsidRDefault="00BC288F" w:rsidP="00BC288F">
      <w:pPr>
        <w:pStyle w:val="NormalWeb"/>
        <w:spacing w:before="0" w:beforeAutospacing="0" w:after="0" w:afterAutospacing="0" w:line="360" w:lineRule="auto"/>
        <w:jc w:val="both"/>
      </w:pPr>
      <w:r w:rsidRPr="00BC288F">
        <w:rPr>
          <w:rStyle w:val="Strong"/>
        </w:rPr>
        <w:t>Ilmu Pendidikan Islam</w:t>
      </w:r>
    </w:p>
    <w:p w14:paraId="467A379D" w14:textId="77777777" w:rsidR="00BC288F" w:rsidRDefault="00BC288F" w:rsidP="00BC288F">
      <w:pPr>
        <w:pStyle w:val="NormalWeb"/>
        <w:spacing w:before="0" w:beforeAutospacing="0" w:after="0" w:afterAutospacing="0" w:line="360" w:lineRule="auto"/>
        <w:jc w:val="both"/>
      </w:pPr>
      <w:r w:rsidRPr="00BC288F">
        <w:t>Ilmu pendidikan Islam berbeda dari Tafsir Tarbawi atau Hadits Tarbawi yang fokus pada kajian ayat atau hadits tentang pendidikan. Ilmu Pendidikan Islam lebih luas, mencakup teori-teori pendidikan yang ilmiah, dengan dasar dari kitab suci yang berdialog dengan alam semesta (Anwar, 2015). Konferensi Internasional tentang Pendidikan Islam (1997) menyatakan bahwa pendidikan Islam mencakup keseluruhan makna dari tarbiyah, ta’lim, dan ta’dib.</w:t>
      </w:r>
    </w:p>
    <w:p w14:paraId="3F6860C5" w14:textId="77777777" w:rsidR="00BC288F" w:rsidRPr="00BC288F" w:rsidRDefault="00BC288F" w:rsidP="00BC288F">
      <w:pPr>
        <w:pStyle w:val="NormalWeb"/>
        <w:spacing w:before="0" w:beforeAutospacing="0" w:after="0" w:afterAutospacing="0" w:line="360" w:lineRule="auto"/>
        <w:jc w:val="both"/>
      </w:pPr>
    </w:p>
    <w:p w14:paraId="59B44B3D" w14:textId="34600F89" w:rsidR="00BC288F" w:rsidRPr="00BC288F" w:rsidRDefault="00BC288F" w:rsidP="00BC288F">
      <w:pPr>
        <w:pStyle w:val="NormalWeb"/>
        <w:spacing w:before="0" w:beforeAutospacing="0" w:after="0" w:afterAutospacing="0" w:line="360" w:lineRule="auto"/>
        <w:jc w:val="both"/>
      </w:pPr>
      <w:r w:rsidRPr="00BC288F">
        <w:rPr>
          <w:rStyle w:val="Strong"/>
        </w:rPr>
        <w:t>Dasar Pendidikan Islam</w:t>
      </w:r>
    </w:p>
    <w:p w14:paraId="74B74EC1" w14:textId="74A97C4F" w:rsidR="00BC288F" w:rsidRPr="00BC288F" w:rsidRDefault="00BC288F" w:rsidP="00BC288F">
      <w:pPr>
        <w:pStyle w:val="NormalWeb"/>
        <w:spacing w:before="0" w:beforeAutospacing="0" w:after="0" w:afterAutospacing="0" w:line="360" w:lineRule="auto"/>
        <w:jc w:val="both"/>
      </w:pPr>
      <w:r w:rsidRPr="00BC288F">
        <w:rPr>
          <w:rStyle w:val="Strong"/>
        </w:rPr>
        <w:t>Al-Qur'an</w:t>
      </w:r>
    </w:p>
    <w:p w14:paraId="37553C06" w14:textId="77777777" w:rsidR="00BC288F" w:rsidRDefault="00BC288F" w:rsidP="00BC288F">
      <w:pPr>
        <w:pStyle w:val="NormalWeb"/>
        <w:spacing w:before="0" w:beforeAutospacing="0" w:after="0" w:afterAutospacing="0" w:line="360" w:lineRule="auto"/>
        <w:jc w:val="both"/>
      </w:pPr>
      <w:r w:rsidRPr="00BC288F">
        <w:t>Al-Qur'an adalah sumber utama pendidikan Islam. Menurut Abdul Wahab Khallaf, Al-Qur'an adalah kalam Allah yang diturunkan kepada Nabi Muhammad SAW sebagai pedoman hidup dan ibadah (Ramayulis, 2015). Ayat-ayat Al-Qur'an seperti Q.s An-nahl/16:64 dan Q.s Shad/38:29 menegaskan fungsi Al-Qur'an sebagai petunjuk dan rahmat bagi umat manusia. Muhammad Fadhil Al-Jamali menyatakan bahwa Al-Qur'an adalah perbendaharaan kebudayaan manusia, terutama dalam bidang kerohanian, pendidikan sosial, moral, dan spiritual.</w:t>
      </w:r>
    </w:p>
    <w:p w14:paraId="5D55EF2B" w14:textId="77777777" w:rsidR="00BC288F" w:rsidRPr="00BC288F" w:rsidRDefault="00BC288F" w:rsidP="00BC288F">
      <w:pPr>
        <w:pStyle w:val="NormalWeb"/>
        <w:spacing w:before="0" w:beforeAutospacing="0" w:after="0" w:afterAutospacing="0" w:line="360" w:lineRule="auto"/>
        <w:jc w:val="both"/>
      </w:pPr>
    </w:p>
    <w:p w14:paraId="5BEC7A09" w14:textId="7782D57B" w:rsidR="00BC288F" w:rsidRPr="00BC288F" w:rsidRDefault="00BC288F" w:rsidP="00BC288F">
      <w:pPr>
        <w:pStyle w:val="NormalWeb"/>
        <w:spacing w:before="0" w:beforeAutospacing="0" w:after="0" w:afterAutospacing="0" w:line="360" w:lineRule="auto"/>
        <w:jc w:val="both"/>
      </w:pPr>
      <w:r w:rsidRPr="00BC288F">
        <w:rPr>
          <w:rStyle w:val="Strong"/>
        </w:rPr>
        <w:t>As-Sunnah</w:t>
      </w:r>
    </w:p>
    <w:p w14:paraId="1A128C87" w14:textId="77777777" w:rsidR="00BC288F" w:rsidRDefault="00BC288F" w:rsidP="00BC288F">
      <w:pPr>
        <w:pStyle w:val="NormalWeb"/>
        <w:spacing w:before="0" w:beforeAutospacing="0" w:after="0" w:afterAutospacing="0" w:line="360" w:lineRule="auto"/>
        <w:jc w:val="both"/>
      </w:pPr>
      <w:r w:rsidRPr="00BC288F">
        <w:t xml:space="preserve">As-Sunnah adalah tradisi yang dilakukan oleh Nabi Muhammad SAW, termasuk perkataan, perbuatan, dan taqrir-nya. As-Sunnah adalah sumber pendidikan kedua setelah Al-Qur'an. Robert L. Gullick menyatakan bahwa Nabi Muhammad adalah pendidik yang membimbing manusia menuju kebahagiaan dan kemerdekaan (Ramayulis, 2015). As-Sunnah mencakup </w:t>
      </w:r>
      <w:r w:rsidRPr="00BC288F">
        <w:lastRenderedPageBreak/>
        <w:t>kemampuan pedagogik Nabi Muhammad SAW, pengetahuan yang dalam, dan praktik pendidikan di Darul Al-Arqam.</w:t>
      </w:r>
    </w:p>
    <w:p w14:paraId="73EE76FD" w14:textId="77777777" w:rsidR="00BC288F" w:rsidRPr="00BC288F" w:rsidRDefault="00BC288F" w:rsidP="00BC288F">
      <w:pPr>
        <w:pStyle w:val="NormalWeb"/>
        <w:spacing w:before="0" w:beforeAutospacing="0" w:after="0" w:afterAutospacing="0" w:line="360" w:lineRule="auto"/>
        <w:jc w:val="both"/>
      </w:pPr>
    </w:p>
    <w:p w14:paraId="54A5E80A" w14:textId="4632255D" w:rsidR="00BC288F" w:rsidRPr="00BC288F" w:rsidRDefault="00BC288F" w:rsidP="00BC288F">
      <w:pPr>
        <w:pStyle w:val="NormalWeb"/>
        <w:spacing w:before="0" w:beforeAutospacing="0" w:after="0" w:afterAutospacing="0" w:line="360" w:lineRule="auto"/>
        <w:jc w:val="both"/>
      </w:pPr>
      <w:r w:rsidRPr="00BC288F">
        <w:rPr>
          <w:rStyle w:val="Strong"/>
        </w:rPr>
        <w:t>Perundang-undangan di Indonesia</w:t>
      </w:r>
    </w:p>
    <w:p w14:paraId="7BC3AF08" w14:textId="77777777" w:rsidR="00BC288F" w:rsidRDefault="00BC288F" w:rsidP="00BC288F">
      <w:pPr>
        <w:pStyle w:val="NormalWeb"/>
        <w:spacing w:before="0" w:beforeAutospacing="0" w:after="0" w:afterAutospacing="0" w:line="360" w:lineRule="auto"/>
        <w:jc w:val="both"/>
      </w:pPr>
      <w:r w:rsidRPr="00BC288F">
        <w:t>UUD 1945, Pasal 29 menjamin kebebasan beragama dan pelaksanaan ibadah, termasuk pendidikan Islam. Pasal ini memberikan jaminan kepada warga negara Indonesia untuk memeluk agama dan menjalankan ibadat sesuai dengan keyakinan masing-masing.</w:t>
      </w:r>
    </w:p>
    <w:p w14:paraId="29047937" w14:textId="77777777" w:rsidR="00BC288F" w:rsidRPr="00BC288F" w:rsidRDefault="00BC288F" w:rsidP="00BC288F">
      <w:pPr>
        <w:pStyle w:val="NormalWeb"/>
        <w:spacing w:before="0" w:beforeAutospacing="0" w:after="0" w:afterAutospacing="0" w:line="360" w:lineRule="auto"/>
        <w:jc w:val="both"/>
      </w:pPr>
    </w:p>
    <w:p w14:paraId="1D1EB939" w14:textId="04B8311A" w:rsidR="00BC288F" w:rsidRPr="00BC288F" w:rsidRDefault="00BC288F" w:rsidP="00BC288F">
      <w:pPr>
        <w:pStyle w:val="NormalWeb"/>
        <w:spacing w:before="0" w:beforeAutospacing="0" w:after="0" w:afterAutospacing="0" w:line="360" w:lineRule="auto"/>
        <w:jc w:val="both"/>
      </w:pPr>
      <w:r w:rsidRPr="00BC288F">
        <w:rPr>
          <w:rStyle w:val="Strong"/>
        </w:rPr>
        <w:t>Dasar Tambahan</w:t>
      </w:r>
    </w:p>
    <w:p w14:paraId="3EB4882A" w14:textId="702128D5" w:rsidR="00BC288F" w:rsidRPr="00BC288F" w:rsidRDefault="00BC288F" w:rsidP="00BC288F">
      <w:pPr>
        <w:pStyle w:val="NormalWeb"/>
        <w:spacing w:before="0" w:beforeAutospacing="0" w:after="0" w:afterAutospacing="0" w:line="360" w:lineRule="auto"/>
        <w:jc w:val="both"/>
      </w:pPr>
      <w:r w:rsidRPr="00BC288F">
        <w:rPr>
          <w:rStyle w:val="Strong"/>
        </w:rPr>
        <w:t>Perkataan, Perbuatan, dan Sikap Para Sahabat Nabi</w:t>
      </w:r>
    </w:p>
    <w:p w14:paraId="2ED87F89" w14:textId="77777777" w:rsidR="00BC288F" w:rsidRDefault="00BC288F" w:rsidP="00BC288F">
      <w:pPr>
        <w:pStyle w:val="NormalWeb"/>
        <w:spacing w:before="0" w:beforeAutospacing="0" w:after="0" w:afterAutospacing="0" w:line="360" w:lineRule="auto"/>
        <w:jc w:val="both"/>
      </w:pPr>
      <w:r w:rsidRPr="00BC288F">
        <w:t>Pada masa khulafaur rasyidin, pendidikan Islam tidak hanya berdasarkan Al-Qur'an dan Sunnah, tetapi juga perkataan, sikap, dan perbuatan para sahabat. Mereka dijadikan rujukan oleh umat Islam, seperti yang tertera pada Q.s At-taubah/9:100. Tafsir Muyassar menyatakan bahwa penyebutan Muhajirin dan Anshar sebagai bentuk tazkiyah bagi para sahabat yang memiliki kredibilitas tinggi.</w:t>
      </w:r>
    </w:p>
    <w:p w14:paraId="3280883E" w14:textId="77777777" w:rsidR="00BC288F" w:rsidRPr="00BC288F" w:rsidRDefault="00BC288F" w:rsidP="00BC288F">
      <w:pPr>
        <w:pStyle w:val="NormalWeb"/>
        <w:spacing w:before="0" w:beforeAutospacing="0" w:after="0" w:afterAutospacing="0" w:line="360" w:lineRule="auto"/>
        <w:jc w:val="both"/>
      </w:pPr>
    </w:p>
    <w:p w14:paraId="42A18129" w14:textId="7E2E6107" w:rsidR="00BC288F" w:rsidRPr="00BC288F" w:rsidRDefault="00BC288F" w:rsidP="00BC288F">
      <w:pPr>
        <w:pStyle w:val="NormalWeb"/>
        <w:spacing w:before="0" w:beforeAutospacing="0" w:after="0" w:afterAutospacing="0" w:line="360" w:lineRule="auto"/>
        <w:jc w:val="both"/>
      </w:pPr>
      <w:r w:rsidRPr="00BC288F">
        <w:rPr>
          <w:rStyle w:val="Strong"/>
        </w:rPr>
        <w:t>Ijtihad</w:t>
      </w:r>
    </w:p>
    <w:p w14:paraId="48E4EC4B" w14:textId="77777777" w:rsidR="00BC288F" w:rsidRDefault="00BC288F" w:rsidP="00BC288F">
      <w:pPr>
        <w:pStyle w:val="NormalWeb"/>
        <w:spacing w:before="0" w:beforeAutospacing="0" w:after="0" w:afterAutospacing="0" w:line="360" w:lineRule="auto"/>
        <w:jc w:val="both"/>
      </w:pPr>
      <w:r w:rsidRPr="00BC288F">
        <w:t>Ijtihad adalah usaha intelektual untuk menetapkan hukum berdasarkan gagasan yang mencakup seluruh ilmu syariah yang belum jelas hukumnya dalam Al-Qur'an dan Sunnah. Ijtihad penting dalam pendidikan Islam karena memberikan fleksibilitas dalam menghadapi perubahan zaman dan kondisi sosial. Hadis yang diriwayatkan oleh Muslim menyatakan bahwa seorang hakim yang berijtihad dengan benar mendapatkan dua pahala, dan jika salah tetap mendapatkan satu pahala.</w:t>
      </w:r>
    </w:p>
    <w:p w14:paraId="3A4471D6" w14:textId="77777777" w:rsidR="00BC288F" w:rsidRPr="00BC288F" w:rsidRDefault="00BC288F" w:rsidP="00BC288F">
      <w:pPr>
        <w:pStyle w:val="NormalWeb"/>
        <w:spacing w:before="0" w:beforeAutospacing="0" w:after="0" w:afterAutospacing="0" w:line="360" w:lineRule="auto"/>
        <w:jc w:val="both"/>
      </w:pPr>
    </w:p>
    <w:p w14:paraId="1149D064" w14:textId="77777777" w:rsidR="00BC288F" w:rsidRPr="00BC288F" w:rsidRDefault="00BC288F" w:rsidP="00BC288F">
      <w:pPr>
        <w:pStyle w:val="NormalWeb"/>
        <w:spacing w:before="0" w:beforeAutospacing="0" w:after="0" w:afterAutospacing="0" w:line="360" w:lineRule="auto"/>
        <w:jc w:val="both"/>
      </w:pPr>
      <w:r w:rsidRPr="00BC288F">
        <w:t>Pembahasan ini menunjukkan bahwa dasar pendidikan Islam memiliki cakupan yang luas dan mendalam, mencakup Al-Qur'an, As-Sunnah, perundang-undangan, serta ijtihad dan pandangan para sahabat. Hal ini menegaskan pentingnya pendidikan Islam dalam membentuk karakter dan intelektual umat manusia.</w:t>
      </w:r>
    </w:p>
    <w:p w14:paraId="39D6E9CF" w14:textId="77777777" w:rsidR="00BC288F" w:rsidRPr="00BC288F" w:rsidRDefault="00BC288F" w:rsidP="00BC288F">
      <w:pPr>
        <w:tabs>
          <w:tab w:val="left" w:pos="1025"/>
        </w:tabs>
        <w:spacing w:after="0" w:line="360" w:lineRule="auto"/>
        <w:rPr>
          <w:rFonts w:ascii="Times New Roman" w:eastAsia="Times New Roman" w:hAnsi="Times New Roman" w:cs="Times New Roman"/>
          <w:b/>
          <w:sz w:val="24"/>
          <w:szCs w:val="24"/>
        </w:rPr>
      </w:pPr>
    </w:p>
    <w:p w14:paraId="0456DBCA" w14:textId="65AE541C" w:rsidR="005F48B3" w:rsidRDefault="00000000" w:rsidP="00BC288F">
      <w:pPr>
        <w:tabs>
          <w:tab w:val="left" w:pos="1025"/>
        </w:tabs>
        <w:spacing w:after="0" w:line="360" w:lineRule="auto"/>
        <w:jc w:val="both"/>
        <w:rPr>
          <w:rFonts w:ascii="Times New Roman" w:eastAsia="Times New Roman" w:hAnsi="Times New Roman" w:cs="Times New Roman"/>
          <w:b/>
          <w:sz w:val="24"/>
          <w:szCs w:val="24"/>
        </w:rPr>
      </w:pPr>
      <w:sdt>
        <w:sdtPr>
          <w:tag w:val="goog_rdk_10"/>
          <w:id w:val="-980840684"/>
        </w:sdtPr>
        <w:sdtContent>
          <w:r w:rsidR="00A051D1">
            <w:rPr>
              <w:rFonts w:ascii="Cardo" w:eastAsia="Cardo" w:hAnsi="Cardo" w:cs="Cardo"/>
              <w:b/>
              <w:sz w:val="24"/>
              <w:szCs w:val="24"/>
            </w:rPr>
            <w:t>KESIMPULAN</w:t>
          </w:r>
        </w:sdtContent>
      </w:sdt>
    </w:p>
    <w:p w14:paraId="48862891" w14:textId="6BDDB46C" w:rsidR="005F48B3" w:rsidRDefault="00192CC6" w:rsidP="00BC288F">
      <w:pPr>
        <w:tabs>
          <w:tab w:val="left" w:pos="1025"/>
        </w:tabs>
        <w:spacing w:after="0" w:line="360" w:lineRule="auto"/>
        <w:jc w:val="both"/>
        <w:rPr>
          <w:rFonts w:asciiTheme="majorBidi" w:hAnsiTheme="majorBidi" w:cstheme="majorBidi"/>
          <w:sz w:val="24"/>
          <w:szCs w:val="24"/>
        </w:rPr>
      </w:pPr>
      <w:r>
        <w:rPr>
          <w:rFonts w:asciiTheme="majorBidi" w:hAnsiTheme="majorBidi" w:cstheme="majorBidi"/>
          <w:sz w:val="24"/>
          <w:szCs w:val="24"/>
        </w:rPr>
        <w:t>D</w:t>
      </w:r>
      <w:r w:rsidR="005F48B3" w:rsidRPr="00DC0518">
        <w:rPr>
          <w:rFonts w:asciiTheme="majorBidi" w:hAnsiTheme="majorBidi" w:cstheme="majorBidi"/>
          <w:sz w:val="24"/>
          <w:szCs w:val="24"/>
        </w:rPr>
        <w:t>asar adalah awal, permulaan atau titik tolak segala sesuatu. Pengertian dasar, sebenarnya lebih dekat pada referensi pokok (</w:t>
      </w:r>
      <w:r w:rsidR="005F48B3" w:rsidRPr="00DC0518">
        <w:rPr>
          <w:rFonts w:asciiTheme="majorBidi" w:hAnsiTheme="majorBidi" w:cstheme="majorBidi"/>
          <w:i/>
          <w:iCs/>
          <w:sz w:val="24"/>
          <w:szCs w:val="24"/>
        </w:rPr>
        <w:t>basic reference</w:t>
      </w:r>
      <w:r w:rsidR="005F48B3" w:rsidRPr="00DC0518">
        <w:rPr>
          <w:rFonts w:asciiTheme="majorBidi" w:hAnsiTheme="majorBidi" w:cstheme="majorBidi"/>
          <w:sz w:val="24"/>
          <w:szCs w:val="24"/>
        </w:rPr>
        <w:t xml:space="preserve">) dari pengembangan sesuatu. Jadi, kata </w:t>
      </w:r>
      <w:r w:rsidR="005F48B3" w:rsidRPr="00DC0518">
        <w:rPr>
          <w:rFonts w:asciiTheme="majorBidi" w:hAnsiTheme="majorBidi" w:cstheme="majorBidi"/>
          <w:sz w:val="24"/>
          <w:szCs w:val="24"/>
        </w:rPr>
        <w:lastRenderedPageBreak/>
        <w:t>dasar lebih dalam pengertiannya dari kata fondasi atau landasan. Karena itu, kata fondasi atau landasan dengan kata dasar (</w:t>
      </w:r>
      <w:r w:rsidR="005F48B3" w:rsidRPr="00DC0518">
        <w:rPr>
          <w:rFonts w:asciiTheme="majorBidi" w:hAnsiTheme="majorBidi" w:cstheme="majorBidi"/>
          <w:i/>
          <w:iCs/>
          <w:sz w:val="24"/>
          <w:szCs w:val="24"/>
        </w:rPr>
        <w:t>basic reference</w:t>
      </w:r>
      <w:r w:rsidR="005F48B3" w:rsidRPr="00DC0518">
        <w:rPr>
          <w:rFonts w:asciiTheme="majorBidi" w:hAnsiTheme="majorBidi" w:cstheme="majorBidi"/>
          <w:sz w:val="24"/>
          <w:szCs w:val="24"/>
        </w:rPr>
        <w:t xml:space="preserve">) merupakan dua hal yang berbeda wujudnya, tetapi sangat erat hubungannya. </w:t>
      </w:r>
    </w:p>
    <w:p w14:paraId="7506DD17" w14:textId="77777777" w:rsidR="003055E9" w:rsidRPr="00DC0518" w:rsidRDefault="003055E9" w:rsidP="00BC288F">
      <w:pPr>
        <w:tabs>
          <w:tab w:val="left" w:pos="1025"/>
        </w:tabs>
        <w:spacing w:after="0" w:line="360" w:lineRule="auto"/>
        <w:jc w:val="both"/>
        <w:rPr>
          <w:rFonts w:asciiTheme="majorBidi" w:hAnsiTheme="majorBidi" w:cstheme="majorBidi"/>
          <w:sz w:val="24"/>
          <w:szCs w:val="24"/>
        </w:rPr>
      </w:pPr>
    </w:p>
    <w:p w14:paraId="5DCF1C70" w14:textId="235CA635" w:rsidR="005F48B3" w:rsidRPr="00DC0518" w:rsidRDefault="005F48B3" w:rsidP="00BC288F">
      <w:pPr>
        <w:tabs>
          <w:tab w:val="left" w:pos="1025"/>
        </w:tabs>
        <w:spacing w:after="0" w:line="360" w:lineRule="auto"/>
        <w:jc w:val="both"/>
        <w:rPr>
          <w:rFonts w:asciiTheme="majorBidi" w:hAnsiTheme="majorBidi" w:cstheme="majorBidi"/>
          <w:sz w:val="24"/>
          <w:szCs w:val="24"/>
        </w:rPr>
      </w:pPr>
      <w:r w:rsidRPr="00DC0518">
        <w:rPr>
          <w:rFonts w:asciiTheme="majorBidi" w:hAnsiTheme="majorBidi" w:cstheme="majorBidi"/>
          <w:sz w:val="24"/>
          <w:szCs w:val="24"/>
        </w:rPr>
        <w:t>Para pakar pendidikan Islam belum ada kesepakatan tentang definisi pendidikan Islam yang dapat diterima oleh semua pihak, baik secara etimologis maupun secara terminologis. Walaupun demikian upaya untuk mencari pengertian yang tepat senantiasa terus dilakukan. Secara etimologis Pendidikan Islam diambil dari tiga istilah bahasa Arab yaitu (</w:t>
      </w:r>
      <w:r w:rsidRPr="00DC0518">
        <w:rPr>
          <w:rFonts w:asciiTheme="majorBidi" w:hAnsiTheme="majorBidi" w:cstheme="majorBidi"/>
          <w:i/>
          <w:iCs/>
          <w:sz w:val="24"/>
          <w:szCs w:val="24"/>
        </w:rPr>
        <w:t>tarbiyah</w:t>
      </w:r>
      <w:r w:rsidRPr="00DC0518">
        <w:rPr>
          <w:rFonts w:asciiTheme="majorBidi" w:hAnsiTheme="majorBidi" w:cstheme="majorBidi"/>
          <w:sz w:val="24"/>
          <w:szCs w:val="24"/>
        </w:rPr>
        <w:t>), (</w:t>
      </w:r>
      <w:r w:rsidRPr="00DC0518">
        <w:rPr>
          <w:rFonts w:asciiTheme="majorBidi" w:hAnsiTheme="majorBidi" w:cstheme="majorBidi"/>
          <w:i/>
          <w:iCs/>
          <w:sz w:val="24"/>
          <w:szCs w:val="24"/>
        </w:rPr>
        <w:t>ta’lim),</w:t>
      </w:r>
      <w:r w:rsidRPr="00DC0518">
        <w:rPr>
          <w:rFonts w:asciiTheme="majorBidi" w:hAnsiTheme="majorBidi" w:cstheme="majorBidi"/>
          <w:sz w:val="24"/>
          <w:szCs w:val="24"/>
        </w:rPr>
        <w:t xml:space="preserve"> dan </w:t>
      </w:r>
      <w:r w:rsidRPr="00DC0518">
        <w:rPr>
          <w:rFonts w:asciiTheme="majorBidi" w:hAnsiTheme="majorBidi" w:cstheme="majorBidi"/>
          <w:i/>
          <w:iCs/>
          <w:sz w:val="24"/>
          <w:szCs w:val="24"/>
        </w:rPr>
        <w:t>(ta’dib</w:t>
      </w:r>
      <w:r w:rsidRPr="00DC0518">
        <w:rPr>
          <w:rFonts w:asciiTheme="majorBidi" w:hAnsiTheme="majorBidi" w:cstheme="majorBidi"/>
          <w:sz w:val="24"/>
          <w:szCs w:val="24"/>
        </w:rPr>
        <w:t>).</w:t>
      </w:r>
    </w:p>
    <w:p w14:paraId="74F92762" w14:textId="77777777" w:rsidR="003055E9" w:rsidRDefault="003055E9" w:rsidP="00BC288F">
      <w:pPr>
        <w:tabs>
          <w:tab w:val="left" w:pos="1025"/>
        </w:tabs>
        <w:spacing w:after="0" w:line="360" w:lineRule="auto"/>
        <w:jc w:val="both"/>
        <w:rPr>
          <w:rFonts w:asciiTheme="majorBidi" w:hAnsiTheme="majorBidi" w:cstheme="majorBidi"/>
          <w:sz w:val="24"/>
          <w:szCs w:val="24"/>
        </w:rPr>
      </w:pPr>
    </w:p>
    <w:p w14:paraId="6D82E5C0" w14:textId="066F400F" w:rsidR="00DC0518" w:rsidRPr="00DC0518" w:rsidRDefault="005F48B3" w:rsidP="00BC288F">
      <w:pPr>
        <w:tabs>
          <w:tab w:val="left" w:pos="1025"/>
        </w:tabs>
        <w:spacing w:after="0" w:line="360" w:lineRule="auto"/>
        <w:jc w:val="both"/>
        <w:rPr>
          <w:rFonts w:asciiTheme="majorBidi" w:eastAsia="Times New Roman" w:hAnsiTheme="majorBidi" w:cstheme="majorBidi"/>
          <w:sz w:val="24"/>
          <w:szCs w:val="24"/>
        </w:rPr>
      </w:pPr>
      <w:r w:rsidRPr="00DC0518">
        <w:rPr>
          <w:rFonts w:asciiTheme="majorBidi" w:hAnsiTheme="majorBidi" w:cstheme="majorBidi"/>
          <w:sz w:val="24"/>
          <w:szCs w:val="24"/>
          <w:shd w:val="clear" w:color="auto" w:fill="FFFFFF"/>
        </w:rPr>
        <w:t xml:space="preserve">Dasar Pendidikan Islam dapat dibagi tiga pertama, dasar pokok, kedua, dasar tambahan dan ketiga, dasar operasional. Dasar Pokok pertama, Al-Qur'an. Al-Qur’an menurut Abdul Wahab Khallaf dijelaskan al-Qur'an sebagai adalah.  "Kalam Allah yang diturunkan melalui Malaikat Jibril kepada hati Muhammad Rasulullah SAW anak Abdullah dengan lafaz Bahasa Arab dan makna hakiki untuk menjadi hujjah bagi Rasulullah atas kerasulannya dan menjadi pedoman bagi manusia dengan petunjuk beribadah membacanya." Kedua, As-sunnah sesuatu yang terdapat pada diri Nabi Muhammad Saw baik dari segi prilaku dan kebiasaannya. Ketiga, </w:t>
      </w:r>
      <w:r w:rsidRPr="00DC0518">
        <w:rPr>
          <w:rFonts w:asciiTheme="majorBidi" w:hAnsiTheme="majorBidi" w:cstheme="majorBidi"/>
          <w:sz w:val="24"/>
          <w:szCs w:val="24"/>
        </w:rPr>
        <w:t xml:space="preserve">Perundang-undangan yang berlaku di Indonesia yaitu UUD 1945, pasal 29. Dasar tambahan </w:t>
      </w:r>
      <w:r w:rsidRPr="00DC0518">
        <w:rPr>
          <w:rFonts w:asciiTheme="majorBidi" w:hAnsiTheme="majorBidi" w:cstheme="majorBidi"/>
          <w:sz w:val="24"/>
          <w:szCs w:val="24"/>
          <w:shd w:val="clear" w:color="auto" w:fill="FFFFFF"/>
        </w:rPr>
        <w:t xml:space="preserve">Pertama, perkataan, perbuatan, dan sikap para sahabat Nabi Saw. Kedua, Ijtihad, ketiga </w:t>
      </w:r>
      <w:r w:rsidRPr="00DC0518">
        <w:rPr>
          <w:rFonts w:asciiTheme="majorBidi" w:eastAsia="Times New Roman" w:hAnsiTheme="majorBidi" w:cstheme="majorBidi"/>
          <w:sz w:val="24"/>
          <w:szCs w:val="24"/>
        </w:rPr>
        <w:t xml:space="preserve">Mashlahah Mursalah (kemaslahatan umat). </w:t>
      </w:r>
      <w:r w:rsidR="00DC0518" w:rsidRPr="00DC0518">
        <w:rPr>
          <w:rFonts w:asciiTheme="majorBidi" w:eastAsia="Times New Roman" w:hAnsiTheme="majorBidi" w:cstheme="majorBidi"/>
          <w:sz w:val="24"/>
          <w:szCs w:val="24"/>
        </w:rPr>
        <w:t>Keempat, Urf. Dasar Oprasional.</w:t>
      </w:r>
    </w:p>
    <w:p w14:paraId="68432300" w14:textId="77777777" w:rsidR="003055E9" w:rsidRDefault="003055E9" w:rsidP="00BC288F">
      <w:pPr>
        <w:tabs>
          <w:tab w:val="left" w:pos="1025"/>
        </w:tabs>
        <w:spacing w:after="0" w:line="360" w:lineRule="auto"/>
        <w:jc w:val="both"/>
        <w:rPr>
          <w:rFonts w:asciiTheme="majorBidi" w:eastAsia="Times New Roman" w:hAnsiTheme="majorBidi" w:cstheme="majorBidi"/>
          <w:sz w:val="24"/>
          <w:szCs w:val="24"/>
        </w:rPr>
      </w:pPr>
    </w:p>
    <w:p w14:paraId="51B4FA9F" w14:textId="718DCECB" w:rsidR="00DC0518" w:rsidRPr="00DC0518" w:rsidRDefault="005F48B3" w:rsidP="00BC288F">
      <w:pPr>
        <w:tabs>
          <w:tab w:val="left" w:pos="1025"/>
        </w:tabs>
        <w:spacing w:after="0" w:line="360" w:lineRule="auto"/>
        <w:jc w:val="both"/>
        <w:rPr>
          <w:rFonts w:asciiTheme="majorBidi" w:hAnsiTheme="majorBidi" w:cstheme="majorBidi"/>
          <w:sz w:val="24"/>
          <w:szCs w:val="24"/>
        </w:rPr>
      </w:pPr>
      <w:r w:rsidRPr="00DC0518">
        <w:rPr>
          <w:rFonts w:asciiTheme="majorBidi" w:eastAsia="Times New Roman" w:hAnsiTheme="majorBidi" w:cstheme="majorBidi"/>
          <w:sz w:val="24"/>
          <w:szCs w:val="24"/>
        </w:rPr>
        <w:t>Surat dan ayat yang dinyatakan dalam al-Qur’an mengenai dasar-dasar pendidikan. Surah Al-‘alaq 96/1-5</w:t>
      </w:r>
      <w:r w:rsidRPr="00DC0518">
        <w:rPr>
          <w:rFonts w:asciiTheme="majorBidi" w:hAnsiTheme="majorBidi" w:cstheme="majorBidi"/>
          <w:sz w:val="24"/>
          <w:szCs w:val="24"/>
        </w:rPr>
        <w:t>, Surat Al-Baqarah 2/ 31 dan 129,  surah Adz-Zariyat/51:56), Surah Al-Anbiya 21/ 107, surah Al- jumu’a</w:t>
      </w:r>
      <w:r w:rsidR="00DC0518" w:rsidRPr="00DC0518">
        <w:rPr>
          <w:rFonts w:asciiTheme="majorBidi" w:hAnsiTheme="majorBidi" w:cstheme="majorBidi"/>
          <w:sz w:val="24"/>
          <w:szCs w:val="24"/>
        </w:rPr>
        <w:t>h 62/2, surah Asy-Syura 42/ 52.</w:t>
      </w:r>
    </w:p>
    <w:p w14:paraId="34BBCD89" w14:textId="77777777" w:rsidR="003055E9" w:rsidRDefault="003055E9" w:rsidP="00BC288F">
      <w:pPr>
        <w:tabs>
          <w:tab w:val="left" w:pos="1025"/>
        </w:tabs>
        <w:spacing w:after="0" w:line="360" w:lineRule="auto"/>
        <w:jc w:val="both"/>
        <w:rPr>
          <w:rFonts w:asciiTheme="majorBidi" w:hAnsiTheme="majorBidi" w:cstheme="majorBidi"/>
          <w:sz w:val="24"/>
          <w:szCs w:val="24"/>
        </w:rPr>
      </w:pPr>
    </w:p>
    <w:p w14:paraId="26FF99FA" w14:textId="660DA690" w:rsidR="00DC0518" w:rsidRPr="00DC0518" w:rsidRDefault="005F48B3" w:rsidP="00BC288F">
      <w:pPr>
        <w:tabs>
          <w:tab w:val="left" w:pos="1025"/>
        </w:tabs>
        <w:spacing w:after="0" w:line="360" w:lineRule="auto"/>
        <w:jc w:val="both"/>
        <w:rPr>
          <w:rFonts w:asciiTheme="majorBidi" w:eastAsia="Times New Roman" w:hAnsiTheme="majorBidi" w:cstheme="majorBidi"/>
          <w:b/>
          <w:sz w:val="24"/>
          <w:szCs w:val="24"/>
        </w:rPr>
      </w:pPr>
      <w:r w:rsidRPr="00DC0518">
        <w:rPr>
          <w:rFonts w:asciiTheme="majorBidi" w:hAnsiTheme="majorBidi" w:cstheme="majorBidi"/>
          <w:sz w:val="24"/>
          <w:szCs w:val="24"/>
          <w:shd w:val="clear" w:color="auto" w:fill="FFFFFF"/>
        </w:rPr>
        <w:t>Dengan adanya pernyataan seperti maka secara otomatis seorang muslim menajdikan Al-Qur’an dalam setiap kehidupannya sebagai petunjuk pada setiap sisi. Nabi Muhammad SAW sebagai pendidik pertama, pada masa awal pertumbuhan Islam telah menjadikan al-Qur'an sebagai dasar pendidikan Islam di samping Sunnah beliau sendiri. Kedudukan, al-Qur'an sebagai sumber pokok pendidikan Islam dapat dipahami dari ayat al-Qur'an itu sendiri.</w:t>
      </w:r>
    </w:p>
    <w:p w14:paraId="6E240F67" w14:textId="77777777" w:rsidR="003055E9" w:rsidRDefault="003055E9" w:rsidP="00BC288F">
      <w:pPr>
        <w:tabs>
          <w:tab w:val="left" w:pos="1025"/>
        </w:tabs>
        <w:spacing w:after="0" w:line="360" w:lineRule="auto"/>
        <w:jc w:val="both"/>
        <w:rPr>
          <w:rFonts w:asciiTheme="majorBidi" w:eastAsia="Times New Roman" w:hAnsiTheme="majorBidi" w:cstheme="majorBidi"/>
          <w:b/>
          <w:sz w:val="24"/>
          <w:szCs w:val="24"/>
        </w:rPr>
      </w:pPr>
    </w:p>
    <w:p w14:paraId="36C2DB18" w14:textId="6B0D0920" w:rsidR="008B3BB1" w:rsidRDefault="005F48B3" w:rsidP="00BC288F">
      <w:pPr>
        <w:tabs>
          <w:tab w:val="left" w:pos="1025"/>
        </w:tabs>
        <w:spacing w:after="0" w:line="360" w:lineRule="auto"/>
        <w:jc w:val="both"/>
        <w:rPr>
          <w:rFonts w:asciiTheme="majorBidi" w:eastAsia="Times New Roman" w:hAnsiTheme="majorBidi" w:cstheme="majorBidi"/>
          <w:b/>
          <w:sz w:val="24"/>
          <w:szCs w:val="24"/>
        </w:rPr>
      </w:pPr>
      <w:r w:rsidRPr="00DC0518">
        <w:rPr>
          <w:rFonts w:asciiTheme="majorBidi" w:hAnsiTheme="majorBidi" w:cstheme="majorBidi"/>
          <w:sz w:val="24"/>
          <w:szCs w:val="24"/>
        </w:rPr>
        <w:lastRenderedPageBreak/>
        <w:t xml:space="preserve">Dialog merupakan bagian dari proses pendidikan dan ia membutuhkan lingkungan yang kondusif dan strategi yang memungkinkan peserta didik bebas berapresiasi dan tidak takut salah, tetapi tetap beradab dan mengedepankan etika. Pendidikan diperlukan dan dilakukan pertama kali oleh anggota keluarga, terutama orang tua terhadap anak-anak mereka. </w:t>
      </w:r>
      <w:r w:rsidR="007C6D7E">
        <w:rPr>
          <w:rFonts w:asciiTheme="majorBidi" w:hAnsiTheme="majorBidi" w:cstheme="majorBidi"/>
          <w:sz w:val="24"/>
          <w:szCs w:val="24"/>
        </w:rPr>
        <w:t xml:space="preserve"> </w:t>
      </w:r>
    </w:p>
    <w:p w14:paraId="6C5C084D" w14:textId="77777777" w:rsidR="00DC0518" w:rsidRPr="00DC0518" w:rsidRDefault="00DC0518" w:rsidP="00BC288F">
      <w:pPr>
        <w:tabs>
          <w:tab w:val="left" w:pos="1025"/>
        </w:tabs>
        <w:spacing w:after="0" w:line="360" w:lineRule="auto"/>
        <w:jc w:val="both"/>
        <w:rPr>
          <w:rFonts w:asciiTheme="majorBidi" w:eastAsia="Times New Roman" w:hAnsiTheme="majorBidi" w:cstheme="majorBidi"/>
          <w:b/>
          <w:sz w:val="24"/>
          <w:szCs w:val="24"/>
        </w:rPr>
      </w:pPr>
    </w:p>
    <w:p w14:paraId="21B750FC" w14:textId="73846B7A" w:rsidR="00AB0871" w:rsidRDefault="00000000" w:rsidP="00BC288F">
      <w:pPr>
        <w:tabs>
          <w:tab w:val="left" w:pos="567"/>
        </w:tabs>
        <w:spacing w:after="0" w:line="360" w:lineRule="auto"/>
        <w:jc w:val="both"/>
        <w:rPr>
          <w:rFonts w:ascii="Times New Roman" w:eastAsia="Times New Roman" w:hAnsi="Times New Roman" w:cs="Times New Roman"/>
          <w:b/>
          <w:sz w:val="24"/>
          <w:szCs w:val="24"/>
        </w:rPr>
      </w:pPr>
      <w:sdt>
        <w:sdtPr>
          <w:tag w:val="goog_rdk_11"/>
          <w:id w:val="1567382167"/>
        </w:sdtPr>
        <w:sdtContent>
          <w:r w:rsidR="00A051D1">
            <w:rPr>
              <w:rFonts w:ascii="Cardo" w:eastAsia="Cardo" w:hAnsi="Cardo" w:cs="Cardo"/>
              <w:b/>
              <w:sz w:val="24"/>
              <w:szCs w:val="24"/>
            </w:rPr>
            <w:t>UCAPAN TERIMA KASIH</w:t>
          </w:r>
        </w:sdtContent>
      </w:sdt>
    </w:p>
    <w:p w14:paraId="10AA9350" w14:textId="77777777" w:rsidR="00DC0518" w:rsidRDefault="00DC0518" w:rsidP="00BC288F">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Saya ucapkan terima kasih yang sebesar-besarnya kepada istri yang sudah mendukung penuh kegiatan menulis jurnal ini. Kepada para dosen-dosen dan guru besar di  kampus Universitas PTIQ Jakarta yang sudah berbagi ilmunya melalui diskusi-diskusi yang panjang. Hampir setiap dua kali sebulan selalu ada seminar tentang penelitian ilmiah. Penelitian yang dihasilkan oleh para alumni Universitias PTIQ dikaji dan pertajam dengan sebuah pertanyaan-pertanyaan. Terima kasih juga kepada teman-teman kampus PTIQ, SDTQ Jabal Rahmah yang membuat saya selalu mendapatkan inspirasi untuk menulis, dan kolega orang terdekat rumah yang tidak dapat saya sebutkan satu persatu.  Semoga Allah swt membalas kebaikan kalian dengan berlipat ganda. Aamiin. </w:t>
      </w:r>
    </w:p>
    <w:p w14:paraId="44878EA3" w14:textId="77777777" w:rsidR="00DC0518" w:rsidRDefault="00DC0518" w:rsidP="00EC2C71">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F77EEBD" w14:textId="4B5A1206" w:rsidR="00F426FD" w:rsidRDefault="00000000" w:rsidP="00F426FD">
      <w:pPr>
        <w:tabs>
          <w:tab w:val="left" w:pos="1025"/>
        </w:tabs>
        <w:spacing w:after="0" w:line="360" w:lineRule="auto"/>
        <w:jc w:val="both"/>
      </w:pPr>
      <w:sdt>
        <w:sdtPr>
          <w:tag w:val="goog_rdk_12"/>
          <w:id w:val="-1664995478"/>
        </w:sdtPr>
        <w:sdtContent>
          <w:r w:rsidR="00E26FF3">
            <w:rPr>
              <w:rFonts w:ascii="Cardo" w:eastAsia="Cardo" w:hAnsi="Cardo" w:cs="Cardo"/>
              <w:b/>
              <w:sz w:val="24"/>
              <w:szCs w:val="24"/>
            </w:rPr>
            <w:t>DAFTAR PUSTAKA</w:t>
          </w:r>
        </w:sdtContent>
      </w:sdt>
    </w:p>
    <w:p w14:paraId="27D285AD" w14:textId="77777777" w:rsidR="00DB31A6" w:rsidRPr="00DB31A6" w:rsidRDefault="00DB31A6" w:rsidP="00DB31A6">
      <w:pPr>
        <w:tabs>
          <w:tab w:val="left" w:pos="1025"/>
        </w:tabs>
        <w:spacing w:after="0" w:line="360" w:lineRule="auto"/>
        <w:ind w:left="709" w:hanging="709"/>
        <w:jc w:val="both"/>
        <w:rPr>
          <w:rFonts w:ascii="Times New Roman" w:hAnsi="Times New Roman" w:cs="Times New Roman"/>
          <w:sz w:val="24"/>
          <w:szCs w:val="24"/>
        </w:rPr>
      </w:pPr>
      <w:r w:rsidRPr="00DB31A6">
        <w:rPr>
          <w:rFonts w:ascii="Times New Roman" w:hAnsi="Times New Roman" w:cs="Times New Roman"/>
          <w:sz w:val="24"/>
          <w:szCs w:val="24"/>
        </w:rPr>
        <w:t>Al-Hafidz, A. W. (2012). Kamus ilmu Al-Qur’an. Jakarta: Amzah.</w:t>
      </w:r>
    </w:p>
    <w:p w14:paraId="525EFF69" w14:textId="77777777" w:rsidR="00DB31A6" w:rsidRPr="00DB31A6" w:rsidRDefault="00DB31A6" w:rsidP="00DB31A6">
      <w:pPr>
        <w:tabs>
          <w:tab w:val="left" w:pos="1025"/>
        </w:tabs>
        <w:spacing w:after="0" w:line="360" w:lineRule="auto"/>
        <w:ind w:left="709" w:hanging="709"/>
        <w:jc w:val="both"/>
        <w:rPr>
          <w:rFonts w:ascii="Times New Roman" w:hAnsi="Times New Roman" w:cs="Times New Roman"/>
          <w:sz w:val="24"/>
          <w:szCs w:val="24"/>
        </w:rPr>
      </w:pPr>
      <w:r w:rsidRPr="00DB31A6">
        <w:rPr>
          <w:rFonts w:ascii="Times New Roman" w:hAnsi="Times New Roman" w:cs="Times New Roman"/>
          <w:sz w:val="24"/>
          <w:szCs w:val="24"/>
        </w:rPr>
        <w:t>Al-Mahalli, J., &amp; As-Suyuthi, J. (n.d.). Tafsir Jalalain (Vol. 1). Penerbit Sinar Baru Algensindo.</w:t>
      </w:r>
    </w:p>
    <w:p w14:paraId="21793683" w14:textId="77777777" w:rsidR="00DB31A6" w:rsidRPr="00DB31A6" w:rsidRDefault="00DB31A6" w:rsidP="00DB31A6">
      <w:pPr>
        <w:tabs>
          <w:tab w:val="left" w:pos="1025"/>
        </w:tabs>
        <w:spacing w:after="0" w:line="360" w:lineRule="auto"/>
        <w:ind w:left="709" w:hanging="709"/>
        <w:jc w:val="both"/>
        <w:rPr>
          <w:rFonts w:ascii="Times New Roman" w:hAnsi="Times New Roman" w:cs="Times New Roman"/>
          <w:sz w:val="24"/>
          <w:szCs w:val="24"/>
        </w:rPr>
      </w:pPr>
      <w:r w:rsidRPr="00DB31A6">
        <w:rPr>
          <w:rFonts w:ascii="Times New Roman" w:hAnsi="Times New Roman" w:cs="Times New Roman"/>
          <w:sz w:val="24"/>
          <w:szCs w:val="24"/>
        </w:rPr>
        <w:t>Anwar, S. (2016). Ilmu pendidikan Islam: Menuntut arah pendidikan Islam Indonesia. Medan: Penerbit LPPPI.</w:t>
      </w:r>
    </w:p>
    <w:p w14:paraId="422D117D" w14:textId="77777777" w:rsidR="00DB31A6" w:rsidRPr="00DB31A6" w:rsidRDefault="00DB31A6" w:rsidP="00DB31A6">
      <w:pPr>
        <w:tabs>
          <w:tab w:val="left" w:pos="1025"/>
        </w:tabs>
        <w:spacing w:after="0" w:line="360" w:lineRule="auto"/>
        <w:ind w:left="709" w:hanging="709"/>
        <w:jc w:val="both"/>
        <w:rPr>
          <w:rFonts w:ascii="Times New Roman" w:hAnsi="Times New Roman" w:cs="Times New Roman"/>
          <w:sz w:val="24"/>
          <w:szCs w:val="24"/>
        </w:rPr>
      </w:pPr>
      <w:r w:rsidRPr="00DB31A6">
        <w:rPr>
          <w:rFonts w:ascii="Times New Roman" w:hAnsi="Times New Roman" w:cs="Times New Roman"/>
          <w:sz w:val="24"/>
          <w:szCs w:val="24"/>
        </w:rPr>
        <w:t>Baharuddin. (2009). Pendidikan &amp; psikologi perkembangan. Jogjakarta: Penerbit Arruz.</w:t>
      </w:r>
    </w:p>
    <w:p w14:paraId="5604B057" w14:textId="77777777" w:rsidR="00DB31A6" w:rsidRPr="00DB31A6" w:rsidRDefault="00DB31A6" w:rsidP="00DB31A6">
      <w:pPr>
        <w:tabs>
          <w:tab w:val="left" w:pos="1025"/>
        </w:tabs>
        <w:spacing w:after="0" w:line="360" w:lineRule="auto"/>
        <w:ind w:left="709" w:hanging="709"/>
        <w:jc w:val="both"/>
        <w:rPr>
          <w:rFonts w:ascii="Times New Roman" w:hAnsi="Times New Roman" w:cs="Times New Roman"/>
          <w:sz w:val="24"/>
          <w:szCs w:val="24"/>
        </w:rPr>
      </w:pPr>
      <w:r w:rsidRPr="00DB31A6">
        <w:rPr>
          <w:rFonts w:ascii="Times New Roman" w:hAnsi="Times New Roman" w:cs="Times New Roman"/>
          <w:sz w:val="24"/>
          <w:szCs w:val="24"/>
        </w:rPr>
        <w:t>Basyir, H., Ashim, M., &amp; Karimi, I. (2018). Tafsir Muyassar. Jakarta: Darul Haq.</w:t>
      </w:r>
    </w:p>
    <w:p w14:paraId="0CEDE1D6" w14:textId="77777777" w:rsidR="00DB31A6" w:rsidRPr="00DB31A6" w:rsidRDefault="00DB31A6" w:rsidP="00DB31A6">
      <w:pPr>
        <w:tabs>
          <w:tab w:val="left" w:pos="1025"/>
        </w:tabs>
        <w:spacing w:after="0" w:line="360" w:lineRule="auto"/>
        <w:ind w:left="709" w:hanging="709"/>
        <w:jc w:val="both"/>
        <w:rPr>
          <w:rFonts w:ascii="Times New Roman" w:hAnsi="Times New Roman" w:cs="Times New Roman"/>
          <w:sz w:val="24"/>
          <w:szCs w:val="24"/>
        </w:rPr>
      </w:pPr>
      <w:r w:rsidRPr="00DB31A6">
        <w:rPr>
          <w:rFonts w:ascii="Times New Roman" w:hAnsi="Times New Roman" w:cs="Times New Roman"/>
          <w:sz w:val="24"/>
          <w:szCs w:val="24"/>
        </w:rPr>
        <w:t>Departemen Agama Republik Indonesia. (2020). Al-Qur’an terjemah.</w:t>
      </w:r>
    </w:p>
    <w:p w14:paraId="1CFD7542" w14:textId="77777777" w:rsidR="00DB31A6" w:rsidRPr="00DB31A6" w:rsidRDefault="00DB31A6" w:rsidP="00DB31A6">
      <w:pPr>
        <w:tabs>
          <w:tab w:val="left" w:pos="1025"/>
        </w:tabs>
        <w:spacing w:after="0" w:line="360" w:lineRule="auto"/>
        <w:ind w:left="709" w:hanging="709"/>
        <w:jc w:val="both"/>
        <w:rPr>
          <w:rFonts w:ascii="Times New Roman" w:hAnsi="Times New Roman" w:cs="Times New Roman"/>
          <w:sz w:val="24"/>
          <w:szCs w:val="24"/>
        </w:rPr>
      </w:pPr>
      <w:r w:rsidRPr="00DB31A6">
        <w:rPr>
          <w:rFonts w:ascii="Times New Roman" w:hAnsi="Times New Roman" w:cs="Times New Roman"/>
          <w:sz w:val="24"/>
          <w:szCs w:val="24"/>
        </w:rPr>
        <w:t>Katadata.co.id. (2023). Berapa jumlah anak putus sekolah di Indonesia? Diakses pada 15 Februari 2023 dari https://katadata.co.id.</w:t>
      </w:r>
    </w:p>
    <w:p w14:paraId="42882664" w14:textId="77777777" w:rsidR="00DB31A6" w:rsidRPr="00DB31A6" w:rsidRDefault="00DB31A6" w:rsidP="00DB31A6">
      <w:pPr>
        <w:tabs>
          <w:tab w:val="left" w:pos="1025"/>
        </w:tabs>
        <w:spacing w:after="0" w:line="360" w:lineRule="auto"/>
        <w:ind w:left="709" w:hanging="709"/>
        <w:jc w:val="both"/>
        <w:rPr>
          <w:rFonts w:ascii="Times New Roman" w:hAnsi="Times New Roman" w:cs="Times New Roman"/>
          <w:sz w:val="24"/>
          <w:szCs w:val="24"/>
        </w:rPr>
      </w:pPr>
      <w:r w:rsidRPr="00DB31A6">
        <w:rPr>
          <w:rFonts w:ascii="Times New Roman" w:hAnsi="Times New Roman" w:cs="Times New Roman"/>
          <w:sz w:val="24"/>
          <w:szCs w:val="24"/>
        </w:rPr>
        <w:t>Lektur.id. (2023). Arti kata dasar di Kamus Besar Bahasa Indonesia (KBBI). Diakses pada 23 Februari 2023 dari https://lektur.id.</w:t>
      </w:r>
    </w:p>
    <w:p w14:paraId="7C3593C1" w14:textId="77777777" w:rsidR="00DB31A6" w:rsidRPr="00DB31A6" w:rsidRDefault="00DB31A6" w:rsidP="00DB31A6">
      <w:pPr>
        <w:tabs>
          <w:tab w:val="left" w:pos="1025"/>
        </w:tabs>
        <w:spacing w:after="0" w:line="360" w:lineRule="auto"/>
        <w:ind w:left="709" w:hanging="709"/>
        <w:jc w:val="both"/>
        <w:rPr>
          <w:rFonts w:ascii="Times New Roman" w:hAnsi="Times New Roman" w:cs="Times New Roman"/>
          <w:sz w:val="24"/>
          <w:szCs w:val="24"/>
        </w:rPr>
      </w:pPr>
      <w:r w:rsidRPr="00DB31A6">
        <w:rPr>
          <w:rFonts w:ascii="Times New Roman" w:hAnsi="Times New Roman" w:cs="Times New Roman"/>
          <w:sz w:val="24"/>
          <w:szCs w:val="24"/>
        </w:rPr>
        <w:t>Rafida, T., &amp; Ananda, R. (2017). Pengantar evaluasi program pendidikan. Medan: Penerbit Perdana Mulya Sarana.</w:t>
      </w:r>
    </w:p>
    <w:p w14:paraId="2E72539E" w14:textId="77777777" w:rsidR="00DB31A6" w:rsidRPr="00DB31A6" w:rsidRDefault="00DB31A6" w:rsidP="00DB31A6">
      <w:pPr>
        <w:tabs>
          <w:tab w:val="left" w:pos="1025"/>
        </w:tabs>
        <w:spacing w:after="0" w:line="360" w:lineRule="auto"/>
        <w:ind w:left="709" w:hanging="709"/>
        <w:jc w:val="both"/>
        <w:rPr>
          <w:rFonts w:ascii="Times New Roman" w:hAnsi="Times New Roman" w:cs="Times New Roman"/>
          <w:sz w:val="24"/>
          <w:szCs w:val="24"/>
        </w:rPr>
      </w:pPr>
      <w:r w:rsidRPr="00DB31A6">
        <w:rPr>
          <w:rFonts w:ascii="Times New Roman" w:hAnsi="Times New Roman" w:cs="Times New Roman"/>
          <w:sz w:val="24"/>
          <w:szCs w:val="24"/>
        </w:rPr>
        <w:t>Ramayulis. (2015). Ilmu pendidikan Islam. Jakarta: Kalam Mulia.</w:t>
      </w:r>
    </w:p>
    <w:p w14:paraId="72FE9BA7" w14:textId="77777777" w:rsidR="00DB31A6" w:rsidRPr="00DB31A6" w:rsidRDefault="00DB31A6" w:rsidP="00DB31A6">
      <w:pPr>
        <w:tabs>
          <w:tab w:val="left" w:pos="1025"/>
        </w:tabs>
        <w:spacing w:after="0" w:line="360" w:lineRule="auto"/>
        <w:ind w:left="709" w:hanging="709"/>
        <w:jc w:val="both"/>
        <w:rPr>
          <w:rFonts w:ascii="Times New Roman" w:hAnsi="Times New Roman" w:cs="Times New Roman"/>
          <w:sz w:val="24"/>
          <w:szCs w:val="24"/>
        </w:rPr>
      </w:pPr>
      <w:r w:rsidRPr="00DB31A6">
        <w:rPr>
          <w:rFonts w:ascii="Times New Roman" w:hAnsi="Times New Roman" w:cs="Times New Roman"/>
          <w:sz w:val="24"/>
          <w:szCs w:val="24"/>
        </w:rPr>
        <w:lastRenderedPageBreak/>
        <w:t>Roqib, M. (2009). Ilmu pendidikan Islam: Pengembangan pendidikan integratif di sekolah, keluarga, masyarakat. Jogjakarta: LKIS.</w:t>
      </w:r>
    </w:p>
    <w:p w14:paraId="2CA64BE8" w14:textId="77777777" w:rsidR="00DB31A6" w:rsidRPr="00DB31A6" w:rsidRDefault="00DB31A6" w:rsidP="00DB31A6">
      <w:pPr>
        <w:tabs>
          <w:tab w:val="left" w:pos="1025"/>
        </w:tabs>
        <w:spacing w:after="0" w:line="360" w:lineRule="auto"/>
        <w:ind w:left="709" w:hanging="709"/>
        <w:jc w:val="both"/>
        <w:rPr>
          <w:rFonts w:ascii="Times New Roman" w:hAnsi="Times New Roman" w:cs="Times New Roman"/>
          <w:sz w:val="24"/>
          <w:szCs w:val="24"/>
        </w:rPr>
      </w:pPr>
      <w:r w:rsidRPr="00DB31A6">
        <w:rPr>
          <w:rFonts w:ascii="Times New Roman" w:hAnsi="Times New Roman" w:cs="Times New Roman"/>
          <w:sz w:val="24"/>
          <w:szCs w:val="24"/>
        </w:rPr>
        <w:t>Thalhas, T. H., et al. (2001). Tafsir Pase. Jakarta: Penerbit Balai Kajian Tafsir Al-Qur’an Pase.</w:t>
      </w:r>
    </w:p>
    <w:p w14:paraId="2599F0B8" w14:textId="02BACF0A" w:rsidR="00DB31A6" w:rsidRPr="00DB31A6" w:rsidRDefault="00DB31A6" w:rsidP="00DB31A6">
      <w:pPr>
        <w:tabs>
          <w:tab w:val="left" w:pos="1025"/>
        </w:tabs>
        <w:spacing w:after="0" w:line="360" w:lineRule="auto"/>
        <w:ind w:left="709" w:hanging="709"/>
        <w:jc w:val="both"/>
        <w:rPr>
          <w:rFonts w:ascii="Times New Roman" w:hAnsi="Times New Roman" w:cs="Times New Roman"/>
          <w:sz w:val="24"/>
          <w:szCs w:val="24"/>
        </w:rPr>
      </w:pPr>
      <w:r w:rsidRPr="00DB31A6">
        <w:rPr>
          <w:rFonts w:ascii="Times New Roman" w:hAnsi="Times New Roman" w:cs="Times New Roman"/>
          <w:sz w:val="24"/>
          <w:szCs w:val="24"/>
        </w:rPr>
        <w:t>Utama, I. G. B. R. (2013). Filsafat ilmu dan logika. Bandung: Universitas Dhyana Pura.</w:t>
      </w:r>
    </w:p>
    <w:sectPr w:rsidR="00DB31A6" w:rsidRPr="00DB31A6">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D0726" w14:textId="77777777" w:rsidR="00E623B4" w:rsidRDefault="00E623B4">
      <w:pPr>
        <w:spacing w:after="0" w:line="240" w:lineRule="auto"/>
      </w:pPr>
      <w:r>
        <w:separator/>
      </w:r>
    </w:p>
  </w:endnote>
  <w:endnote w:type="continuationSeparator" w:id="0">
    <w:p w14:paraId="7C60CA0D" w14:textId="77777777" w:rsidR="00E623B4" w:rsidRDefault="00E6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Georgia">
    <w:altName w:val="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ource Sans Pro">
    <w:charset w:val="00"/>
    <w:family w:val="swiss"/>
    <w:pitch w:val="variable"/>
    <w:sig w:usb0="600002F7" w:usb1="02000001" w:usb2="00000000" w:usb3="00000000" w:csb0="0000019F" w:csb1="00000000"/>
  </w:font>
  <w:font w:name="Cardo">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8ED5F" w14:textId="77777777" w:rsidR="00647413" w:rsidRPr="00C9193C" w:rsidRDefault="00000000" w:rsidP="004918C8">
    <w:pPr>
      <w:pStyle w:val="Footer"/>
      <w:tabs>
        <w:tab w:val="clear" w:pos="4680"/>
        <w:tab w:val="left" w:pos="0"/>
        <w:tab w:val="right" w:pos="8787"/>
      </w:tabs>
      <w:rPr>
        <w:rFonts w:ascii="Times New Roman" w:hAnsi="Times New Roman" w:cs="Times New Roman"/>
      </w:rPr>
    </w:pPr>
    <w:hyperlink r:id="rId1" w:tgtFrame="_blank" w:history="1">
      <w:r w:rsidR="00647413">
        <w:rPr>
          <w:rStyle w:val="Hyperlink"/>
          <w:rFonts w:ascii="Source Sans Pro" w:hAnsi="Source Sans Pro"/>
          <w:color w:val="D14500"/>
          <w:shd w:val="clear" w:color="auto" w:fill="FFFFFF"/>
        </w:rPr>
        <w:t>JITERA JOURNAL </w:t>
      </w:r>
    </w:hyperlink>
    <w:r w:rsidR="00647413">
      <w:rPr>
        <w:rFonts w:ascii="Source Sans Pro" w:hAnsi="Source Sans Pro"/>
        <w:color w:val="333333"/>
        <w:shd w:val="clear" w:color="auto" w:fill="FFFFFF"/>
      </w:rPr>
      <w:t>© 2024 is licensed under </w:t>
    </w:r>
    <w:hyperlink r:id="rId2" w:tgtFrame="_blank" w:history="1">
      <w:r w:rsidR="00647413">
        <w:rPr>
          <w:rStyle w:val="Hyperlink"/>
          <w:rFonts w:ascii="Source Sans Pro" w:hAnsi="Source Sans Pro"/>
          <w:color w:val="D14500"/>
          <w:shd w:val="clear" w:color="auto" w:fill="FFFFFF"/>
        </w:rPr>
        <w:t>CC BY-SA 4.0 </w:t>
      </w:r>
    </w:hyperlink>
    <w:r w:rsidR="00647413">
      <w:rPr>
        <w:rFonts w:ascii="Source Sans Pro" w:hAnsi="Source Sans Pro"/>
        <w:noProof/>
        <w:color w:val="D14500"/>
        <w:shd w:val="clear" w:color="auto" w:fill="FFFFFF"/>
      </w:rPr>
      <w:t xml:space="preserve"> </w:t>
    </w:r>
    <w:r w:rsidR="00647413">
      <w:rPr>
        <w:noProof/>
      </w:rPr>
      <w:drawing>
        <wp:inline distT="0" distB="0" distL="0" distR="0" wp14:anchorId="63B446A0" wp14:editId="160666AF">
          <wp:extent cx="410778" cy="144780"/>
          <wp:effectExtent l="0" t="0" r="8890" b="7620"/>
          <wp:docPr id="1558189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2454" cy="155944"/>
                  </a:xfrm>
                  <a:prstGeom prst="rect">
                    <a:avLst/>
                  </a:prstGeom>
                  <a:noFill/>
                  <a:ln>
                    <a:noFill/>
                  </a:ln>
                </pic:spPr>
              </pic:pic>
            </a:graphicData>
          </a:graphic>
        </wp:inline>
      </w:drawing>
    </w:r>
    <w:r w:rsidR="00647413">
      <w:rPr>
        <w:rFonts w:ascii="Times New Roman" w:hAnsi="Times New Roman" w:cs="Times New Roman"/>
        <w:sz w:val="20"/>
        <w:szCs w:val="20"/>
      </w:rPr>
      <w:tab/>
    </w:r>
    <w:r w:rsidR="00647413" w:rsidRPr="00C9193C">
      <w:rPr>
        <w:rFonts w:ascii="Times New Roman" w:hAnsi="Times New Roman" w:cs="Times New Roman"/>
        <w:sz w:val="20"/>
        <w:szCs w:val="20"/>
      </w:rPr>
      <w:t xml:space="preserve">pg. </w:t>
    </w:r>
    <w:r w:rsidR="00647413" w:rsidRPr="00C9193C">
      <w:rPr>
        <w:rFonts w:ascii="Times New Roman" w:hAnsi="Times New Roman" w:cs="Times New Roman"/>
        <w:sz w:val="20"/>
        <w:szCs w:val="20"/>
      </w:rPr>
      <w:fldChar w:fldCharType="begin"/>
    </w:r>
    <w:r w:rsidR="00647413" w:rsidRPr="00C9193C">
      <w:rPr>
        <w:rFonts w:ascii="Times New Roman" w:hAnsi="Times New Roman" w:cs="Times New Roman"/>
        <w:sz w:val="20"/>
        <w:szCs w:val="20"/>
      </w:rPr>
      <w:instrText xml:space="preserve"> PAGE  \* Arabic </w:instrText>
    </w:r>
    <w:r w:rsidR="00647413" w:rsidRPr="00C9193C">
      <w:rPr>
        <w:rFonts w:ascii="Times New Roman" w:hAnsi="Times New Roman" w:cs="Times New Roman"/>
        <w:sz w:val="20"/>
        <w:szCs w:val="20"/>
      </w:rPr>
      <w:fldChar w:fldCharType="separate"/>
    </w:r>
    <w:r w:rsidR="00647413" w:rsidRPr="00C9193C">
      <w:rPr>
        <w:rFonts w:ascii="Times New Roman" w:hAnsi="Times New Roman" w:cs="Times New Roman"/>
        <w:noProof/>
        <w:sz w:val="20"/>
        <w:szCs w:val="20"/>
      </w:rPr>
      <w:t>1</w:t>
    </w:r>
    <w:r w:rsidR="00647413" w:rsidRPr="00C9193C">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375FC" w14:textId="77777777" w:rsidR="005F48B3" w:rsidRDefault="005F48B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A72BC" w14:textId="6A617049" w:rsidR="005F48B3" w:rsidRPr="00BB6AD4" w:rsidRDefault="00000000" w:rsidP="00BB6AD4">
    <w:pPr>
      <w:pStyle w:val="Footer"/>
      <w:tabs>
        <w:tab w:val="clear" w:pos="4680"/>
        <w:tab w:val="left" w:pos="0"/>
        <w:tab w:val="right" w:pos="8787"/>
      </w:tabs>
      <w:rPr>
        <w:rFonts w:ascii="Times New Roman" w:hAnsi="Times New Roman" w:cs="Times New Roman"/>
      </w:rPr>
    </w:pPr>
    <w:hyperlink r:id="rId1" w:tgtFrame="_blank" w:history="1">
      <w:r w:rsidR="00BB6AD4">
        <w:rPr>
          <w:rStyle w:val="Hyperlink"/>
          <w:rFonts w:ascii="Source Sans Pro" w:hAnsi="Source Sans Pro"/>
          <w:color w:val="D14500"/>
          <w:shd w:val="clear" w:color="auto" w:fill="FFFFFF"/>
        </w:rPr>
        <w:t>JITERA JOURNAL </w:t>
      </w:r>
    </w:hyperlink>
    <w:r w:rsidR="00BB6AD4">
      <w:rPr>
        <w:rFonts w:ascii="Source Sans Pro" w:hAnsi="Source Sans Pro"/>
        <w:color w:val="333333"/>
        <w:shd w:val="clear" w:color="auto" w:fill="FFFFFF"/>
      </w:rPr>
      <w:t>© 2024 is licensed under </w:t>
    </w:r>
    <w:hyperlink r:id="rId2" w:tgtFrame="_blank" w:history="1">
      <w:r w:rsidR="00BB6AD4">
        <w:rPr>
          <w:rStyle w:val="Hyperlink"/>
          <w:rFonts w:ascii="Source Sans Pro" w:hAnsi="Source Sans Pro"/>
          <w:color w:val="D14500"/>
          <w:shd w:val="clear" w:color="auto" w:fill="FFFFFF"/>
        </w:rPr>
        <w:t>CC BY-SA 4.0 </w:t>
      </w:r>
    </w:hyperlink>
    <w:r w:rsidR="00BB6AD4">
      <w:rPr>
        <w:rFonts w:ascii="Source Sans Pro" w:hAnsi="Source Sans Pro"/>
        <w:noProof/>
        <w:color w:val="D14500"/>
        <w:shd w:val="clear" w:color="auto" w:fill="FFFFFF"/>
      </w:rPr>
      <w:t xml:space="preserve"> </w:t>
    </w:r>
    <w:r w:rsidR="00BB6AD4">
      <w:rPr>
        <w:noProof/>
      </w:rPr>
      <w:drawing>
        <wp:inline distT="0" distB="0" distL="0" distR="0" wp14:anchorId="63D4E2FB" wp14:editId="79149D4F">
          <wp:extent cx="410778" cy="144780"/>
          <wp:effectExtent l="0" t="0" r="8890" b="7620"/>
          <wp:docPr id="1724696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2454" cy="155944"/>
                  </a:xfrm>
                  <a:prstGeom prst="rect">
                    <a:avLst/>
                  </a:prstGeom>
                  <a:noFill/>
                  <a:ln>
                    <a:noFill/>
                  </a:ln>
                </pic:spPr>
              </pic:pic>
            </a:graphicData>
          </a:graphic>
        </wp:inline>
      </w:drawing>
    </w:r>
    <w:r w:rsidR="00BB6AD4">
      <w:rPr>
        <w:rFonts w:ascii="Times New Roman" w:hAnsi="Times New Roman" w:cs="Times New Roman"/>
        <w:sz w:val="20"/>
        <w:szCs w:val="20"/>
      </w:rPr>
      <w:tab/>
    </w:r>
    <w:r w:rsidR="00BB6AD4" w:rsidRPr="00C9193C">
      <w:rPr>
        <w:rFonts w:ascii="Times New Roman" w:hAnsi="Times New Roman" w:cs="Times New Roman"/>
        <w:sz w:val="20"/>
        <w:szCs w:val="20"/>
      </w:rPr>
      <w:t xml:space="preserve">pg. </w:t>
    </w:r>
    <w:r w:rsidR="00BB6AD4" w:rsidRPr="00C9193C">
      <w:rPr>
        <w:rFonts w:ascii="Times New Roman" w:hAnsi="Times New Roman" w:cs="Times New Roman"/>
        <w:sz w:val="20"/>
        <w:szCs w:val="20"/>
      </w:rPr>
      <w:fldChar w:fldCharType="begin"/>
    </w:r>
    <w:r w:rsidR="00BB6AD4" w:rsidRPr="00C9193C">
      <w:rPr>
        <w:rFonts w:ascii="Times New Roman" w:hAnsi="Times New Roman" w:cs="Times New Roman"/>
        <w:sz w:val="20"/>
        <w:szCs w:val="20"/>
      </w:rPr>
      <w:instrText xml:space="preserve"> PAGE  \* Arabic </w:instrText>
    </w:r>
    <w:r w:rsidR="00BB6AD4" w:rsidRPr="00C9193C">
      <w:rPr>
        <w:rFonts w:ascii="Times New Roman" w:hAnsi="Times New Roman" w:cs="Times New Roman"/>
        <w:sz w:val="20"/>
        <w:szCs w:val="20"/>
      </w:rPr>
      <w:fldChar w:fldCharType="separate"/>
    </w:r>
    <w:r w:rsidR="00BB6AD4">
      <w:rPr>
        <w:rFonts w:ascii="Times New Roman" w:hAnsi="Times New Roman" w:cs="Times New Roman"/>
        <w:sz w:val="20"/>
        <w:szCs w:val="20"/>
      </w:rPr>
      <w:t>1</w:t>
    </w:r>
    <w:r w:rsidR="00BB6AD4" w:rsidRPr="00C9193C">
      <w:rPr>
        <w:rFonts w:ascii="Times New Roman" w:hAnsi="Times New Roman" w:cs="Times New Roman"/>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99117" w14:textId="77777777" w:rsidR="005F48B3" w:rsidRDefault="005F48B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379C6" w14:textId="77777777" w:rsidR="00E623B4" w:rsidRDefault="00E623B4">
      <w:pPr>
        <w:spacing w:after="0" w:line="240" w:lineRule="auto"/>
      </w:pPr>
      <w:r>
        <w:separator/>
      </w:r>
    </w:p>
  </w:footnote>
  <w:footnote w:type="continuationSeparator" w:id="0">
    <w:p w14:paraId="02CCC347" w14:textId="77777777" w:rsidR="00E623B4" w:rsidRDefault="00E62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6A92" w14:textId="77777777" w:rsidR="00647413" w:rsidRPr="00AA7881" w:rsidRDefault="00647413" w:rsidP="00ED0DDD">
    <w:pPr>
      <w:pStyle w:val="Header"/>
      <w:tabs>
        <w:tab w:val="left" w:pos="709"/>
      </w:tabs>
      <w:rPr>
        <w:rFonts w:ascii="Times New Roman" w:hAnsi="Times New Roman" w:cs="Times New Roman"/>
        <w:b/>
        <w:bCs/>
        <w:sz w:val="24"/>
        <w:szCs w:val="24"/>
      </w:rPr>
    </w:pPr>
    <w:r>
      <w:rPr>
        <w:noProof/>
      </w:rPr>
      <w:drawing>
        <wp:anchor distT="0" distB="0" distL="114300" distR="114300" simplePos="0" relativeHeight="251661312" behindDoc="0" locked="0" layoutInCell="1" allowOverlap="1" wp14:anchorId="45EBA930" wp14:editId="7CC66F99">
          <wp:simplePos x="0" y="0"/>
          <wp:positionH relativeFrom="column">
            <wp:posOffset>-60960</wp:posOffset>
          </wp:positionH>
          <wp:positionV relativeFrom="paragraph">
            <wp:posOffset>0</wp:posOffset>
          </wp:positionV>
          <wp:extent cx="391795" cy="486664"/>
          <wp:effectExtent l="0" t="0" r="8255" b="8890"/>
          <wp:wrapNone/>
          <wp:docPr id="41631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48666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sidRPr="00AA7881">
      <w:rPr>
        <w:rFonts w:ascii="Times New Roman" w:hAnsi="Times New Roman" w:cs="Times New Roman"/>
        <w:b/>
        <w:bCs/>
        <w:sz w:val="24"/>
        <w:szCs w:val="24"/>
      </w:rPr>
      <w:t>JITERA – JOURNAL IN TEACHING AND EDUCATION AREA</w:t>
    </w:r>
  </w:p>
  <w:p w14:paraId="4F8F110B" w14:textId="39BB049C" w:rsidR="00647413" w:rsidRPr="00ED0DDD" w:rsidRDefault="00647413" w:rsidP="00ED0DDD">
    <w:pPr>
      <w:pStyle w:val="Header"/>
      <w:tabs>
        <w:tab w:val="left" w:pos="709"/>
      </w:tabs>
      <w:rPr>
        <w:rFonts w:ascii="Times New Roman" w:hAnsi="Times New Roman" w:cs="Times New Roman"/>
      </w:rPr>
    </w:pPr>
    <w:r w:rsidRPr="00ED0DDD">
      <w:rPr>
        <w:rFonts w:ascii="Times New Roman" w:hAnsi="Times New Roman" w:cs="Times New Roman"/>
      </w:rPr>
      <w:tab/>
      <w:t xml:space="preserve">Vol. </w:t>
    </w:r>
    <w:r w:rsidR="00446377">
      <w:rPr>
        <w:rFonts w:ascii="Times New Roman" w:hAnsi="Times New Roman" w:cs="Times New Roman"/>
      </w:rPr>
      <w:t>1</w:t>
    </w:r>
    <w:r w:rsidRPr="00ED0DDD">
      <w:rPr>
        <w:rFonts w:ascii="Times New Roman" w:hAnsi="Times New Roman" w:cs="Times New Roman"/>
      </w:rPr>
      <w:t xml:space="preserve">, No. </w:t>
    </w:r>
    <w:r w:rsidR="00446377">
      <w:rPr>
        <w:rFonts w:ascii="Times New Roman" w:hAnsi="Times New Roman" w:cs="Times New Roman"/>
      </w:rPr>
      <w:t>2</w:t>
    </w:r>
    <w:r w:rsidRPr="00ED0DDD">
      <w:rPr>
        <w:rFonts w:ascii="Times New Roman" w:hAnsi="Times New Roman" w:cs="Times New Roman"/>
      </w:rPr>
      <w:t xml:space="preserve">, </w:t>
    </w:r>
    <w:r>
      <w:rPr>
        <w:rFonts w:ascii="Times New Roman" w:hAnsi="Times New Roman" w:cs="Times New Roman"/>
      </w:rPr>
      <w:t>Tahun</w:t>
    </w:r>
    <w:r w:rsidRPr="00ED0DDD">
      <w:rPr>
        <w:rFonts w:ascii="Times New Roman" w:hAnsi="Times New Roman" w:cs="Times New Roman"/>
      </w:rPr>
      <w:t xml:space="preserve"> 20</w:t>
    </w:r>
    <w:r w:rsidR="00446377">
      <w:rPr>
        <w:rFonts w:ascii="Times New Roman" w:hAnsi="Times New Roman" w:cs="Times New Roman"/>
      </w:rPr>
      <w:t>24</w:t>
    </w:r>
    <w:r w:rsidR="00767597">
      <w:rPr>
        <w:rFonts w:ascii="Times New Roman" w:hAnsi="Times New Roman" w:cs="Times New Roman"/>
      </w:rPr>
      <w:t xml:space="preserve"> | 158-168</w:t>
    </w:r>
  </w:p>
  <w:p w14:paraId="3E8DC111" w14:textId="313C27AC" w:rsidR="00647413" w:rsidRPr="004D441C" w:rsidRDefault="00647413" w:rsidP="00ED0DDD">
    <w:pPr>
      <w:pStyle w:val="Header"/>
      <w:tabs>
        <w:tab w:val="left" w:pos="709"/>
      </w:tabs>
      <w:rPr>
        <w:rFonts w:ascii="Times New Roman" w:hAnsi="Times New Roman" w:cs="Times New Roman"/>
        <w:sz w:val="20"/>
        <w:szCs w:val="20"/>
      </w:rPr>
    </w:pPr>
    <w:r w:rsidRPr="00ED0DDD">
      <w:rPr>
        <w:rFonts w:ascii="Times New Roman" w:hAnsi="Times New Roman" w:cs="Times New Roman"/>
      </w:rPr>
      <w:tab/>
    </w:r>
    <w:r w:rsidRPr="004D441C">
      <w:rPr>
        <w:rFonts w:ascii="Times New Roman" w:hAnsi="Times New Roman" w:cs="Times New Roman"/>
        <w:sz w:val="20"/>
        <w:szCs w:val="20"/>
      </w:rPr>
      <w:t xml:space="preserve">e-ISSN : </w:t>
    </w:r>
    <w:r w:rsidR="00446377">
      <w:rPr>
        <w:rFonts w:ascii="Times New Roman" w:hAnsi="Times New Roman" w:cs="Times New Roman"/>
        <w:sz w:val="20"/>
        <w:szCs w:val="20"/>
      </w:rPr>
      <w:t>3047-7034</w:t>
    </w:r>
    <w:r>
      <w:rPr>
        <w:rFonts w:ascii="Times New Roman" w:hAnsi="Times New Roman" w:cs="Times New Roman"/>
        <w:sz w:val="20"/>
        <w:szCs w:val="20"/>
      </w:rPr>
      <w:t xml:space="preserve"> | doi: </w:t>
    </w:r>
    <w:r w:rsidR="00B71218" w:rsidRPr="00B71218">
      <w:rPr>
        <w:rFonts w:ascii="Times New Roman" w:hAnsi="Times New Roman" w:cs="Times New Roman"/>
        <w:sz w:val="20"/>
        <w:szCs w:val="20"/>
      </w:rPr>
      <w:t>https://doi.org/10.69673/ctm4e439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4D51A" w14:textId="77777777" w:rsidR="005F48B3" w:rsidRDefault="005F48B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0E0B8" w14:textId="77777777" w:rsidR="00BB6AD4" w:rsidRPr="00AA7881" w:rsidRDefault="00BB6AD4" w:rsidP="00BB6AD4">
    <w:pPr>
      <w:pStyle w:val="Header"/>
      <w:tabs>
        <w:tab w:val="left" w:pos="709"/>
      </w:tabs>
      <w:rPr>
        <w:rFonts w:ascii="Times New Roman" w:hAnsi="Times New Roman" w:cs="Times New Roman"/>
        <w:b/>
        <w:bCs/>
        <w:sz w:val="24"/>
        <w:szCs w:val="24"/>
      </w:rPr>
    </w:pPr>
    <w:r>
      <w:rPr>
        <w:noProof/>
      </w:rPr>
      <w:drawing>
        <wp:anchor distT="0" distB="0" distL="114300" distR="114300" simplePos="0" relativeHeight="251659264" behindDoc="0" locked="0" layoutInCell="1" allowOverlap="1" wp14:anchorId="52FB7D9A" wp14:editId="150E4D32">
          <wp:simplePos x="0" y="0"/>
          <wp:positionH relativeFrom="column">
            <wp:posOffset>-60960</wp:posOffset>
          </wp:positionH>
          <wp:positionV relativeFrom="paragraph">
            <wp:posOffset>0</wp:posOffset>
          </wp:positionV>
          <wp:extent cx="391795" cy="486664"/>
          <wp:effectExtent l="0" t="0" r="8255" b="8890"/>
          <wp:wrapNone/>
          <wp:docPr id="1280454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48666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sidRPr="00AA7881">
      <w:rPr>
        <w:rFonts w:ascii="Times New Roman" w:hAnsi="Times New Roman" w:cs="Times New Roman"/>
        <w:b/>
        <w:bCs/>
        <w:sz w:val="24"/>
        <w:szCs w:val="24"/>
      </w:rPr>
      <w:t>JITERA – JOURNAL IN TEACHING AND EDUCATION AREA</w:t>
    </w:r>
  </w:p>
  <w:p w14:paraId="6D29ACFC" w14:textId="77777777" w:rsidR="00BB6AD4" w:rsidRPr="00ED0DDD" w:rsidRDefault="00BB6AD4" w:rsidP="00BB6AD4">
    <w:pPr>
      <w:pStyle w:val="Header"/>
      <w:tabs>
        <w:tab w:val="left" w:pos="709"/>
      </w:tabs>
      <w:rPr>
        <w:rFonts w:ascii="Times New Roman" w:hAnsi="Times New Roman" w:cs="Times New Roman"/>
      </w:rPr>
    </w:pPr>
    <w:r w:rsidRPr="00ED0DDD">
      <w:rPr>
        <w:rFonts w:ascii="Times New Roman" w:hAnsi="Times New Roman" w:cs="Times New Roman"/>
      </w:rPr>
      <w:tab/>
      <w:t xml:space="preserve">Vol. X, No. X, </w:t>
    </w:r>
    <w:r>
      <w:rPr>
        <w:rFonts w:ascii="Times New Roman" w:hAnsi="Times New Roman" w:cs="Times New Roman"/>
      </w:rPr>
      <w:t>Tahun</w:t>
    </w:r>
    <w:r w:rsidRPr="00ED0DDD">
      <w:rPr>
        <w:rFonts w:ascii="Times New Roman" w:hAnsi="Times New Roman" w:cs="Times New Roman"/>
      </w:rPr>
      <w:t xml:space="preserve"> 20XX</w:t>
    </w:r>
  </w:p>
  <w:p w14:paraId="72DE3DF3" w14:textId="77777777" w:rsidR="00BB6AD4" w:rsidRPr="004D441C" w:rsidRDefault="00BB6AD4" w:rsidP="00BB6AD4">
    <w:pPr>
      <w:pStyle w:val="Header"/>
      <w:tabs>
        <w:tab w:val="left" w:pos="709"/>
      </w:tabs>
      <w:rPr>
        <w:rFonts w:ascii="Times New Roman" w:hAnsi="Times New Roman" w:cs="Times New Roman"/>
        <w:sz w:val="20"/>
        <w:szCs w:val="20"/>
      </w:rPr>
    </w:pPr>
    <w:r w:rsidRPr="00ED0DDD">
      <w:rPr>
        <w:rFonts w:ascii="Times New Roman" w:hAnsi="Times New Roman" w:cs="Times New Roman"/>
      </w:rPr>
      <w:tab/>
    </w:r>
    <w:r w:rsidRPr="004D441C">
      <w:rPr>
        <w:rFonts w:ascii="Times New Roman" w:hAnsi="Times New Roman" w:cs="Times New Roman"/>
        <w:sz w:val="20"/>
        <w:szCs w:val="20"/>
      </w:rPr>
      <w:t>e-ISSN : xxxx – xxxx</w:t>
    </w:r>
    <w:r>
      <w:rPr>
        <w:rFonts w:ascii="Times New Roman" w:hAnsi="Times New Roman" w:cs="Times New Roman"/>
        <w:sz w:val="20"/>
        <w:szCs w:val="20"/>
      </w:rPr>
      <w:t xml:space="preserve"> | doi: </w:t>
    </w:r>
    <w:r w:rsidRPr="00115230">
      <w:rPr>
        <w:rFonts w:ascii="Times New Roman" w:hAnsi="Times New Roman" w:cs="Times New Roman"/>
        <w:color w:val="FF0000"/>
        <w:sz w:val="20"/>
        <w:szCs w:val="20"/>
      </w:rPr>
      <w:t>xxxx-xxxx</w:t>
    </w:r>
  </w:p>
  <w:p w14:paraId="322C79F7" w14:textId="49BA4D36" w:rsidR="005F48B3" w:rsidRPr="00BB6AD4" w:rsidRDefault="005F48B3" w:rsidP="00BB6A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F55C8" w14:textId="77777777" w:rsidR="005F48B3" w:rsidRDefault="005F48B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A0694"/>
    <w:multiLevelType w:val="hybridMultilevel"/>
    <w:tmpl w:val="BA62B7C0"/>
    <w:lvl w:ilvl="0" w:tplc="E7345D82">
      <w:start w:val="1"/>
      <w:numFmt w:val="decimal"/>
      <w:lvlText w:val="%1."/>
      <w:lvlJc w:val="left"/>
      <w:pPr>
        <w:ind w:left="1146" w:hanging="360"/>
      </w:pPr>
      <w:rPr>
        <w:rFonts w:hint="default"/>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1" w15:restartNumberingAfterBreak="0">
    <w:nsid w:val="106655CF"/>
    <w:multiLevelType w:val="hybridMultilevel"/>
    <w:tmpl w:val="2C4A6BAA"/>
    <w:lvl w:ilvl="0" w:tplc="D5BE5902">
      <w:start w:val="1"/>
      <w:numFmt w:val="decimal"/>
      <w:lvlText w:val="%1."/>
      <w:lvlJc w:val="left"/>
      <w:pPr>
        <w:ind w:left="1495" w:hanging="360"/>
      </w:pPr>
      <w:rPr>
        <w:rFonts w:hint="default"/>
        <w:b/>
        <w:bCs/>
        <w:i w:val="0"/>
      </w:rPr>
    </w:lvl>
    <w:lvl w:ilvl="1" w:tplc="10090019" w:tentative="1">
      <w:start w:val="1"/>
      <w:numFmt w:val="lowerLetter"/>
      <w:lvlText w:val="%2."/>
      <w:lvlJc w:val="left"/>
      <w:pPr>
        <w:ind w:left="2215" w:hanging="360"/>
      </w:pPr>
    </w:lvl>
    <w:lvl w:ilvl="2" w:tplc="1009001B" w:tentative="1">
      <w:start w:val="1"/>
      <w:numFmt w:val="lowerRoman"/>
      <w:lvlText w:val="%3."/>
      <w:lvlJc w:val="right"/>
      <w:pPr>
        <w:ind w:left="2935" w:hanging="180"/>
      </w:pPr>
    </w:lvl>
    <w:lvl w:ilvl="3" w:tplc="1009000F" w:tentative="1">
      <w:start w:val="1"/>
      <w:numFmt w:val="decimal"/>
      <w:lvlText w:val="%4."/>
      <w:lvlJc w:val="left"/>
      <w:pPr>
        <w:ind w:left="3655" w:hanging="360"/>
      </w:pPr>
    </w:lvl>
    <w:lvl w:ilvl="4" w:tplc="10090019" w:tentative="1">
      <w:start w:val="1"/>
      <w:numFmt w:val="lowerLetter"/>
      <w:lvlText w:val="%5."/>
      <w:lvlJc w:val="left"/>
      <w:pPr>
        <w:ind w:left="4375" w:hanging="360"/>
      </w:pPr>
    </w:lvl>
    <w:lvl w:ilvl="5" w:tplc="1009001B" w:tentative="1">
      <w:start w:val="1"/>
      <w:numFmt w:val="lowerRoman"/>
      <w:lvlText w:val="%6."/>
      <w:lvlJc w:val="right"/>
      <w:pPr>
        <w:ind w:left="5095" w:hanging="180"/>
      </w:pPr>
    </w:lvl>
    <w:lvl w:ilvl="6" w:tplc="1009000F" w:tentative="1">
      <w:start w:val="1"/>
      <w:numFmt w:val="decimal"/>
      <w:lvlText w:val="%7."/>
      <w:lvlJc w:val="left"/>
      <w:pPr>
        <w:ind w:left="5815" w:hanging="360"/>
      </w:pPr>
    </w:lvl>
    <w:lvl w:ilvl="7" w:tplc="10090019" w:tentative="1">
      <w:start w:val="1"/>
      <w:numFmt w:val="lowerLetter"/>
      <w:lvlText w:val="%8."/>
      <w:lvlJc w:val="left"/>
      <w:pPr>
        <w:ind w:left="6535" w:hanging="360"/>
      </w:pPr>
    </w:lvl>
    <w:lvl w:ilvl="8" w:tplc="1009001B" w:tentative="1">
      <w:start w:val="1"/>
      <w:numFmt w:val="lowerRoman"/>
      <w:lvlText w:val="%9."/>
      <w:lvlJc w:val="right"/>
      <w:pPr>
        <w:ind w:left="7255" w:hanging="180"/>
      </w:pPr>
    </w:lvl>
  </w:abstractNum>
  <w:abstractNum w:abstractNumId="2" w15:restartNumberingAfterBreak="0">
    <w:nsid w:val="13734680"/>
    <w:multiLevelType w:val="hybridMultilevel"/>
    <w:tmpl w:val="DF6A70C4"/>
    <w:lvl w:ilvl="0" w:tplc="8F44B7D4">
      <w:start w:val="1"/>
      <w:numFmt w:val="upperLetter"/>
      <w:lvlText w:val="%1."/>
      <w:lvlJc w:val="left"/>
      <w:pPr>
        <w:ind w:left="786"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F13043"/>
    <w:multiLevelType w:val="hybridMultilevel"/>
    <w:tmpl w:val="4A3A0782"/>
    <w:lvl w:ilvl="0" w:tplc="1E621F7C">
      <w:start w:val="1"/>
      <w:numFmt w:val="upperLetter"/>
      <w:lvlText w:val="%1."/>
      <w:lvlJc w:val="left"/>
      <w:pPr>
        <w:ind w:left="720" w:hanging="360"/>
      </w:pPr>
      <w:rPr>
        <w:rFonts w:asciiTheme="majorBidi" w:eastAsia="Calibri" w:hAnsiTheme="majorBidi" w:cstheme="maj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CAF37BE"/>
    <w:multiLevelType w:val="hybridMultilevel"/>
    <w:tmpl w:val="BA62B7C0"/>
    <w:lvl w:ilvl="0" w:tplc="E7345D82">
      <w:start w:val="1"/>
      <w:numFmt w:val="decimal"/>
      <w:lvlText w:val="%1."/>
      <w:lvlJc w:val="left"/>
      <w:pPr>
        <w:ind w:left="1146" w:hanging="360"/>
      </w:pPr>
      <w:rPr>
        <w:rFonts w:hint="default"/>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15:restartNumberingAfterBreak="0">
    <w:nsid w:val="401F2753"/>
    <w:multiLevelType w:val="hybridMultilevel"/>
    <w:tmpl w:val="12800610"/>
    <w:lvl w:ilvl="0" w:tplc="AF30370C">
      <w:start w:val="1"/>
      <w:numFmt w:val="lowerLetter"/>
      <w:lvlText w:val="%1."/>
      <w:lvlJc w:val="left"/>
      <w:pPr>
        <w:ind w:left="1866" w:hanging="360"/>
      </w:pPr>
      <w:rPr>
        <w:rFonts w:hint="default"/>
        <w:b/>
        <w:i w:val="0"/>
      </w:rPr>
    </w:lvl>
    <w:lvl w:ilvl="1" w:tplc="10090019" w:tentative="1">
      <w:start w:val="1"/>
      <w:numFmt w:val="lowerLetter"/>
      <w:lvlText w:val="%2."/>
      <w:lvlJc w:val="left"/>
      <w:pPr>
        <w:ind w:left="2586" w:hanging="360"/>
      </w:pPr>
    </w:lvl>
    <w:lvl w:ilvl="2" w:tplc="1009001B" w:tentative="1">
      <w:start w:val="1"/>
      <w:numFmt w:val="lowerRoman"/>
      <w:lvlText w:val="%3."/>
      <w:lvlJc w:val="right"/>
      <w:pPr>
        <w:ind w:left="3306" w:hanging="180"/>
      </w:pPr>
    </w:lvl>
    <w:lvl w:ilvl="3" w:tplc="1009000F" w:tentative="1">
      <w:start w:val="1"/>
      <w:numFmt w:val="decimal"/>
      <w:lvlText w:val="%4."/>
      <w:lvlJc w:val="left"/>
      <w:pPr>
        <w:ind w:left="4026" w:hanging="360"/>
      </w:pPr>
    </w:lvl>
    <w:lvl w:ilvl="4" w:tplc="10090019" w:tentative="1">
      <w:start w:val="1"/>
      <w:numFmt w:val="lowerLetter"/>
      <w:lvlText w:val="%5."/>
      <w:lvlJc w:val="left"/>
      <w:pPr>
        <w:ind w:left="4746" w:hanging="360"/>
      </w:pPr>
    </w:lvl>
    <w:lvl w:ilvl="5" w:tplc="1009001B" w:tentative="1">
      <w:start w:val="1"/>
      <w:numFmt w:val="lowerRoman"/>
      <w:lvlText w:val="%6."/>
      <w:lvlJc w:val="right"/>
      <w:pPr>
        <w:ind w:left="5466" w:hanging="180"/>
      </w:pPr>
    </w:lvl>
    <w:lvl w:ilvl="6" w:tplc="1009000F" w:tentative="1">
      <w:start w:val="1"/>
      <w:numFmt w:val="decimal"/>
      <w:lvlText w:val="%7."/>
      <w:lvlJc w:val="left"/>
      <w:pPr>
        <w:ind w:left="6186" w:hanging="360"/>
      </w:pPr>
    </w:lvl>
    <w:lvl w:ilvl="7" w:tplc="10090019" w:tentative="1">
      <w:start w:val="1"/>
      <w:numFmt w:val="lowerLetter"/>
      <w:lvlText w:val="%8."/>
      <w:lvlJc w:val="left"/>
      <w:pPr>
        <w:ind w:left="6906" w:hanging="360"/>
      </w:pPr>
    </w:lvl>
    <w:lvl w:ilvl="8" w:tplc="1009001B" w:tentative="1">
      <w:start w:val="1"/>
      <w:numFmt w:val="lowerRoman"/>
      <w:lvlText w:val="%9."/>
      <w:lvlJc w:val="right"/>
      <w:pPr>
        <w:ind w:left="7626" w:hanging="180"/>
      </w:pPr>
    </w:lvl>
  </w:abstractNum>
  <w:abstractNum w:abstractNumId="6" w15:restartNumberingAfterBreak="0">
    <w:nsid w:val="44B6373D"/>
    <w:multiLevelType w:val="hybridMultilevel"/>
    <w:tmpl w:val="EDBE1828"/>
    <w:lvl w:ilvl="0" w:tplc="1974F35E">
      <w:start w:val="1"/>
      <w:numFmt w:val="lowerLetter"/>
      <w:lvlText w:val="%1."/>
      <w:lvlJc w:val="left"/>
      <w:pPr>
        <w:ind w:left="1866" w:hanging="360"/>
      </w:pPr>
      <w:rPr>
        <w:rFonts w:hint="default"/>
      </w:rPr>
    </w:lvl>
    <w:lvl w:ilvl="1" w:tplc="10090019" w:tentative="1">
      <w:start w:val="1"/>
      <w:numFmt w:val="lowerLetter"/>
      <w:lvlText w:val="%2."/>
      <w:lvlJc w:val="left"/>
      <w:pPr>
        <w:ind w:left="2586" w:hanging="360"/>
      </w:pPr>
    </w:lvl>
    <w:lvl w:ilvl="2" w:tplc="1009001B" w:tentative="1">
      <w:start w:val="1"/>
      <w:numFmt w:val="lowerRoman"/>
      <w:lvlText w:val="%3."/>
      <w:lvlJc w:val="right"/>
      <w:pPr>
        <w:ind w:left="3306" w:hanging="180"/>
      </w:pPr>
    </w:lvl>
    <w:lvl w:ilvl="3" w:tplc="1009000F" w:tentative="1">
      <w:start w:val="1"/>
      <w:numFmt w:val="decimal"/>
      <w:lvlText w:val="%4."/>
      <w:lvlJc w:val="left"/>
      <w:pPr>
        <w:ind w:left="4026" w:hanging="360"/>
      </w:pPr>
    </w:lvl>
    <w:lvl w:ilvl="4" w:tplc="10090019" w:tentative="1">
      <w:start w:val="1"/>
      <w:numFmt w:val="lowerLetter"/>
      <w:lvlText w:val="%5."/>
      <w:lvlJc w:val="left"/>
      <w:pPr>
        <w:ind w:left="4746" w:hanging="360"/>
      </w:pPr>
    </w:lvl>
    <w:lvl w:ilvl="5" w:tplc="1009001B" w:tentative="1">
      <w:start w:val="1"/>
      <w:numFmt w:val="lowerRoman"/>
      <w:lvlText w:val="%6."/>
      <w:lvlJc w:val="right"/>
      <w:pPr>
        <w:ind w:left="5466" w:hanging="180"/>
      </w:pPr>
    </w:lvl>
    <w:lvl w:ilvl="6" w:tplc="1009000F" w:tentative="1">
      <w:start w:val="1"/>
      <w:numFmt w:val="decimal"/>
      <w:lvlText w:val="%7."/>
      <w:lvlJc w:val="left"/>
      <w:pPr>
        <w:ind w:left="6186" w:hanging="360"/>
      </w:pPr>
    </w:lvl>
    <w:lvl w:ilvl="7" w:tplc="10090019" w:tentative="1">
      <w:start w:val="1"/>
      <w:numFmt w:val="lowerLetter"/>
      <w:lvlText w:val="%8."/>
      <w:lvlJc w:val="left"/>
      <w:pPr>
        <w:ind w:left="6906" w:hanging="360"/>
      </w:pPr>
    </w:lvl>
    <w:lvl w:ilvl="8" w:tplc="1009001B" w:tentative="1">
      <w:start w:val="1"/>
      <w:numFmt w:val="lowerRoman"/>
      <w:lvlText w:val="%9."/>
      <w:lvlJc w:val="right"/>
      <w:pPr>
        <w:ind w:left="7626" w:hanging="180"/>
      </w:pPr>
    </w:lvl>
  </w:abstractNum>
  <w:abstractNum w:abstractNumId="7" w15:restartNumberingAfterBreak="0">
    <w:nsid w:val="4D0F740F"/>
    <w:multiLevelType w:val="hybridMultilevel"/>
    <w:tmpl w:val="D2CEB0EA"/>
    <w:lvl w:ilvl="0" w:tplc="366E814C">
      <w:start w:val="1"/>
      <w:numFmt w:val="decimal"/>
      <w:lvlText w:val="%1."/>
      <w:lvlJc w:val="left"/>
      <w:pPr>
        <w:ind w:left="1997" w:hanging="360"/>
      </w:pPr>
      <w:rPr>
        <w:rFonts w:cstheme="minorBidi" w:hint="default"/>
      </w:rPr>
    </w:lvl>
    <w:lvl w:ilvl="1" w:tplc="10090019" w:tentative="1">
      <w:start w:val="1"/>
      <w:numFmt w:val="lowerLetter"/>
      <w:lvlText w:val="%2."/>
      <w:lvlJc w:val="left"/>
      <w:pPr>
        <w:ind w:left="2717" w:hanging="360"/>
      </w:pPr>
    </w:lvl>
    <w:lvl w:ilvl="2" w:tplc="1009001B" w:tentative="1">
      <w:start w:val="1"/>
      <w:numFmt w:val="lowerRoman"/>
      <w:lvlText w:val="%3."/>
      <w:lvlJc w:val="right"/>
      <w:pPr>
        <w:ind w:left="3437" w:hanging="180"/>
      </w:pPr>
    </w:lvl>
    <w:lvl w:ilvl="3" w:tplc="1009000F" w:tentative="1">
      <w:start w:val="1"/>
      <w:numFmt w:val="decimal"/>
      <w:lvlText w:val="%4."/>
      <w:lvlJc w:val="left"/>
      <w:pPr>
        <w:ind w:left="4157" w:hanging="360"/>
      </w:pPr>
    </w:lvl>
    <w:lvl w:ilvl="4" w:tplc="10090019" w:tentative="1">
      <w:start w:val="1"/>
      <w:numFmt w:val="lowerLetter"/>
      <w:lvlText w:val="%5."/>
      <w:lvlJc w:val="left"/>
      <w:pPr>
        <w:ind w:left="4877" w:hanging="360"/>
      </w:pPr>
    </w:lvl>
    <w:lvl w:ilvl="5" w:tplc="1009001B" w:tentative="1">
      <w:start w:val="1"/>
      <w:numFmt w:val="lowerRoman"/>
      <w:lvlText w:val="%6."/>
      <w:lvlJc w:val="right"/>
      <w:pPr>
        <w:ind w:left="5597" w:hanging="180"/>
      </w:pPr>
    </w:lvl>
    <w:lvl w:ilvl="6" w:tplc="1009000F" w:tentative="1">
      <w:start w:val="1"/>
      <w:numFmt w:val="decimal"/>
      <w:lvlText w:val="%7."/>
      <w:lvlJc w:val="left"/>
      <w:pPr>
        <w:ind w:left="6317" w:hanging="360"/>
      </w:pPr>
    </w:lvl>
    <w:lvl w:ilvl="7" w:tplc="10090019" w:tentative="1">
      <w:start w:val="1"/>
      <w:numFmt w:val="lowerLetter"/>
      <w:lvlText w:val="%8."/>
      <w:lvlJc w:val="left"/>
      <w:pPr>
        <w:ind w:left="7037" w:hanging="360"/>
      </w:pPr>
    </w:lvl>
    <w:lvl w:ilvl="8" w:tplc="1009001B" w:tentative="1">
      <w:start w:val="1"/>
      <w:numFmt w:val="lowerRoman"/>
      <w:lvlText w:val="%9."/>
      <w:lvlJc w:val="right"/>
      <w:pPr>
        <w:ind w:left="7757" w:hanging="180"/>
      </w:pPr>
    </w:lvl>
  </w:abstractNum>
  <w:abstractNum w:abstractNumId="8" w15:restartNumberingAfterBreak="0">
    <w:nsid w:val="53AD5E79"/>
    <w:multiLevelType w:val="hybridMultilevel"/>
    <w:tmpl w:val="37701B2C"/>
    <w:lvl w:ilvl="0" w:tplc="A8AC6840">
      <w:start w:val="1"/>
      <w:numFmt w:val="lowerLetter"/>
      <w:lvlText w:val="%1."/>
      <w:lvlJc w:val="left"/>
      <w:pPr>
        <w:ind w:left="1920" w:hanging="360"/>
      </w:pPr>
      <w:rPr>
        <w:rFonts w:hint="default"/>
        <w:b/>
        <w:bCs/>
        <w:i w:val="0"/>
        <w:iCs w:val="0"/>
      </w:rPr>
    </w:lvl>
    <w:lvl w:ilvl="1" w:tplc="10090019" w:tentative="1">
      <w:start w:val="1"/>
      <w:numFmt w:val="lowerLetter"/>
      <w:lvlText w:val="%2."/>
      <w:lvlJc w:val="left"/>
      <w:pPr>
        <w:ind w:left="2575" w:hanging="360"/>
      </w:pPr>
    </w:lvl>
    <w:lvl w:ilvl="2" w:tplc="1009001B" w:tentative="1">
      <w:start w:val="1"/>
      <w:numFmt w:val="lowerRoman"/>
      <w:lvlText w:val="%3."/>
      <w:lvlJc w:val="right"/>
      <w:pPr>
        <w:ind w:left="3295" w:hanging="180"/>
      </w:pPr>
    </w:lvl>
    <w:lvl w:ilvl="3" w:tplc="1009000F" w:tentative="1">
      <w:start w:val="1"/>
      <w:numFmt w:val="decimal"/>
      <w:lvlText w:val="%4."/>
      <w:lvlJc w:val="left"/>
      <w:pPr>
        <w:ind w:left="4015" w:hanging="360"/>
      </w:pPr>
    </w:lvl>
    <w:lvl w:ilvl="4" w:tplc="10090019" w:tentative="1">
      <w:start w:val="1"/>
      <w:numFmt w:val="lowerLetter"/>
      <w:lvlText w:val="%5."/>
      <w:lvlJc w:val="left"/>
      <w:pPr>
        <w:ind w:left="4735" w:hanging="360"/>
      </w:pPr>
    </w:lvl>
    <w:lvl w:ilvl="5" w:tplc="1009001B" w:tentative="1">
      <w:start w:val="1"/>
      <w:numFmt w:val="lowerRoman"/>
      <w:lvlText w:val="%6."/>
      <w:lvlJc w:val="right"/>
      <w:pPr>
        <w:ind w:left="5455" w:hanging="180"/>
      </w:pPr>
    </w:lvl>
    <w:lvl w:ilvl="6" w:tplc="1009000F" w:tentative="1">
      <w:start w:val="1"/>
      <w:numFmt w:val="decimal"/>
      <w:lvlText w:val="%7."/>
      <w:lvlJc w:val="left"/>
      <w:pPr>
        <w:ind w:left="6175" w:hanging="360"/>
      </w:pPr>
    </w:lvl>
    <w:lvl w:ilvl="7" w:tplc="10090019" w:tentative="1">
      <w:start w:val="1"/>
      <w:numFmt w:val="lowerLetter"/>
      <w:lvlText w:val="%8."/>
      <w:lvlJc w:val="left"/>
      <w:pPr>
        <w:ind w:left="6895" w:hanging="360"/>
      </w:pPr>
    </w:lvl>
    <w:lvl w:ilvl="8" w:tplc="1009001B" w:tentative="1">
      <w:start w:val="1"/>
      <w:numFmt w:val="lowerRoman"/>
      <w:lvlText w:val="%9."/>
      <w:lvlJc w:val="right"/>
      <w:pPr>
        <w:ind w:left="7615" w:hanging="180"/>
      </w:pPr>
    </w:lvl>
  </w:abstractNum>
  <w:abstractNum w:abstractNumId="9" w15:restartNumberingAfterBreak="0">
    <w:nsid w:val="69AD4F23"/>
    <w:multiLevelType w:val="hybridMultilevel"/>
    <w:tmpl w:val="2548C40C"/>
    <w:lvl w:ilvl="0" w:tplc="026C24EE">
      <w:start w:val="1"/>
      <w:numFmt w:val="decimal"/>
      <w:lvlText w:val="%1."/>
      <w:lvlJc w:val="left"/>
      <w:pPr>
        <w:ind w:left="1506" w:hanging="360"/>
      </w:pPr>
      <w:rPr>
        <w:rFonts w:hint="default"/>
      </w:rPr>
    </w:lvl>
    <w:lvl w:ilvl="1" w:tplc="10090019" w:tentative="1">
      <w:start w:val="1"/>
      <w:numFmt w:val="lowerLetter"/>
      <w:lvlText w:val="%2."/>
      <w:lvlJc w:val="left"/>
      <w:pPr>
        <w:ind w:left="2226" w:hanging="360"/>
      </w:pPr>
    </w:lvl>
    <w:lvl w:ilvl="2" w:tplc="1009001B" w:tentative="1">
      <w:start w:val="1"/>
      <w:numFmt w:val="lowerRoman"/>
      <w:lvlText w:val="%3."/>
      <w:lvlJc w:val="right"/>
      <w:pPr>
        <w:ind w:left="2946" w:hanging="180"/>
      </w:pPr>
    </w:lvl>
    <w:lvl w:ilvl="3" w:tplc="1009000F" w:tentative="1">
      <w:start w:val="1"/>
      <w:numFmt w:val="decimal"/>
      <w:lvlText w:val="%4."/>
      <w:lvlJc w:val="left"/>
      <w:pPr>
        <w:ind w:left="3666" w:hanging="360"/>
      </w:pPr>
    </w:lvl>
    <w:lvl w:ilvl="4" w:tplc="10090019" w:tentative="1">
      <w:start w:val="1"/>
      <w:numFmt w:val="lowerLetter"/>
      <w:lvlText w:val="%5."/>
      <w:lvlJc w:val="left"/>
      <w:pPr>
        <w:ind w:left="4386" w:hanging="360"/>
      </w:pPr>
    </w:lvl>
    <w:lvl w:ilvl="5" w:tplc="1009001B" w:tentative="1">
      <w:start w:val="1"/>
      <w:numFmt w:val="lowerRoman"/>
      <w:lvlText w:val="%6."/>
      <w:lvlJc w:val="right"/>
      <w:pPr>
        <w:ind w:left="5106" w:hanging="180"/>
      </w:pPr>
    </w:lvl>
    <w:lvl w:ilvl="6" w:tplc="1009000F" w:tentative="1">
      <w:start w:val="1"/>
      <w:numFmt w:val="decimal"/>
      <w:lvlText w:val="%7."/>
      <w:lvlJc w:val="left"/>
      <w:pPr>
        <w:ind w:left="5826" w:hanging="360"/>
      </w:pPr>
    </w:lvl>
    <w:lvl w:ilvl="7" w:tplc="10090019" w:tentative="1">
      <w:start w:val="1"/>
      <w:numFmt w:val="lowerLetter"/>
      <w:lvlText w:val="%8."/>
      <w:lvlJc w:val="left"/>
      <w:pPr>
        <w:ind w:left="6546" w:hanging="360"/>
      </w:pPr>
    </w:lvl>
    <w:lvl w:ilvl="8" w:tplc="1009001B" w:tentative="1">
      <w:start w:val="1"/>
      <w:numFmt w:val="lowerRoman"/>
      <w:lvlText w:val="%9."/>
      <w:lvlJc w:val="right"/>
      <w:pPr>
        <w:ind w:left="7266" w:hanging="180"/>
      </w:pPr>
    </w:lvl>
  </w:abstractNum>
  <w:abstractNum w:abstractNumId="10" w15:restartNumberingAfterBreak="0">
    <w:nsid w:val="6CA07579"/>
    <w:multiLevelType w:val="hybridMultilevel"/>
    <w:tmpl w:val="CC626F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51B4E71"/>
    <w:multiLevelType w:val="hybridMultilevel"/>
    <w:tmpl w:val="A9CC75D8"/>
    <w:lvl w:ilvl="0" w:tplc="8026B586">
      <w:start w:val="1"/>
      <w:numFmt w:val="lowerLetter"/>
      <w:lvlText w:val="%1."/>
      <w:lvlJc w:val="left"/>
      <w:pPr>
        <w:ind w:left="1637" w:hanging="360"/>
      </w:pPr>
      <w:rPr>
        <w:rFonts w:hint="default"/>
        <w:b/>
        <w:bCs/>
        <w:color w:val="auto"/>
      </w:rPr>
    </w:lvl>
    <w:lvl w:ilvl="1" w:tplc="10090019" w:tentative="1">
      <w:start w:val="1"/>
      <w:numFmt w:val="lowerLetter"/>
      <w:lvlText w:val="%2."/>
      <w:lvlJc w:val="left"/>
      <w:pPr>
        <w:ind w:left="2226" w:hanging="360"/>
      </w:pPr>
    </w:lvl>
    <w:lvl w:ilvl="2" w:tplc="1009001B" w:tentative="1">
      <w:start w:val="1"/>
      <w:numFmt w:val="lowerRoman"/>
      <w:lvlText w:val="%3."/>
      <w:lvlJc w:val="right"/>
      <w:pPr>
        <w:ind w:left="2946" w:hanging="180"/>
      </w:pPr>
    </w:lvl>
    <w:lvl w:ilvl="3" w:tplc="1009000F" w:tentative="1">
      <w:start w:val="1"/>
      <w:numFmt w:val="decimal"/>
      <w:lvlText w:val="%4."/>
      <w:lvlJc w:val="left"/>
      <w:pPr>
        <w:ind w:left="3666" w:hanging="360"/>
      </w:pPr>
    </w:lvl>
    <w:lvl w:ilvl="4" w:tplc="10090019" w:tentative="1">
      <w:start w:val="1"/>
      <w:numFmt w:val="lowerLetter"/>
      <w:lvlText w:val="%5."/>
      <w:lvlJc w:val="left"/>
      <w:pPr>
        <w:ind w:left="4386" w:hanging="360"/>
      </w:pPr>
    </w:lvl>
    <w:lvl w:ilvl="5" w:tplc="1009001B" w:tentative="1">
      <w:start w:val="1"/>
      <w:numFmt w:val="lowerRoman"/>
      <w:lvlText w:val="%6."/>
      <w:lvlJc w:val="right"/>
      <w:pPr>
        <w:ind w:left="5106" w:hanging="180"/>
      </w:pPr>
    </w:lvl>
    <w:lvl w:ilvl="6" w:tplc="1009000F" w:tentative="1">
      <w:start w:val="1"/>
      <w:numFmt w:val="decimal"/>
      <w:lvlText w:val="%7."/>
      <w:lvlJc w:val="left"/>
      <w:pPr>
        <w:ind w:left="5826" w:hanging="360"/>
      </w:pPr>
    </w:lvl>
    <w:lvl w:ilvl="7" w:tplc="10090019" w:tentative="1">
      <w:start w:val="1"/>
      <w:numFmt w:val="lowerLetter"/>
      <w:lvlText w:val="%8."/>
      <w:lvlJc w:val="left"/>
      <w:pPr>
        <w:ind w:left="6546" w:hanging="360"/>
      </w:pPr>
    </w:lvl>
    <w:lvl w:ilvl="8" w:tplc="1009001B" w:tentative="1">
      <w:start w:val="1"/>
      <w:numFmt w:val="lowerRoman"/>
      <w:lvlText w:val="%9."/>
      <w:lvlJc w:val="right"/>
      <w:pPr>
        <w:ind w:left="7266" w:hanging="180"/>
      </w:pPr>
    </w:lvl>
  </w:abstractNum>
  <w:num w:numId="1" w16cid:durableId="514005515">
    <w:abstractNumId w:val="2"/>
  </w:num>
  <w:num w:numId="2" w16cid:durableId="820006838">
    <w:abstractNumId w:val="0"/>
  </w:num>
  <w:num w:numId="3" w16cid:durableId="491800501">
    <w:abstractNumId w:val="11"/>
  </w:num>
  <w:num w:numId="4" w16cid:durableId="192693900">
    <w:abstractNumId w:val="4"/>
  </w:num>
  <w:num w:numId="5" w16cid:durableId="1944529331">
    <w:abstractNumId w:val="9"/>
  </w:num>
  <w:num w:numId="6" w16cid:durableId="117141951">
    <w:abstractNumId w:val="7"/>
  </w:num>
  <w:num w:numId="7" w16cid:durableId="2052459035">
    <w:abstractNumId w:val="10"/>
  </w:num>
  <w:num w:numId="8" w16cid:durableId="1699695538">
    <w:abstractNumId w:val="3"/>
  </w:num>
  <w:num w:numId="9" w16cid:durableId="838077073">
    <w:abstractNumId w:val="1"/>
  </w:num>
  <w:num w:numId="10" w16cid:durableId="581374197">
    <w:abstractNumId w:val="5"/>
  </w:num>
  <w:num w:numId="11" w16cid:durableId="1906719938">
    <w:abstractNumId w:val="6"/>
  </w:num>
  <w:num w:numId="12" w16cid:durableId="1099059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71"/>
    <w:rsid w:val="00045EDD"/>
    <w:rsid w:val="00052E1C"/>
    <w:rsid w:val="00073865"/>
    <w:rsid w:val="00167772"/>
    <w:rsid w:val="00192CC6"/>
    <w:rsid w:val="001933FA"/>
    <w:rsid w:val="001B6F0D"/>
    <w:rsid w:val="001C0F11"/>
    <w:rsid w:val="001C6A2A"/>
    <w:rsid w:val="00285CB4"/>
    <w:rsid w:val="00287D48"/>
    <w:rsid w:val="003055E9"/>
    <w:rsid w:val="00411BA2"/>
    <w:rsid w:val="00425B56"/>
    <w:rsid w:val="00440016"/>
    <w:rsid w:val="00446377"/>
    <w:rsid w:val="004B5758"/>
    <w:rsid w:val="005310B5"/>
    <w:rsid w:val="005440AB"/>
    <w:rsid w:val="00580DC6"/>
    <w:rsid w:val="005B3A96"/>
    <w:rsid w:val="005F196E"/>
    <w:rsid w:val="005F2BB3"/>
    <w:rsid w:val="005F48B3"/>
    <w:rsid w:val="00647413"/>
    <w:rsid w:val="00662B80"/>
    <w:rsid w:val="00732735"/>
    <w:rsid w:val="007331A1"/>
    <w:rsid w:val="00767597"/>
    <w:rsid w:val="007C6D7E"/>
    <w:rsid w:val="007D36C4"/>
    <w:rsid w:val="007F789A"/>
    <w:rsid w:val="008477D3"/>
    <w:rsid w:val="008A337E"/>
    <w:rsid w:val="008B3BB1"/>
    <w:rsid w:val="008C7AEF"/>
    <w:rsid w:val="008E1B06"/>
    <w:rsid w:val="00913F5B"/>
    <w:rsid w:val="00965383"/>
    <w:rsid w:val="009D5762"/>
    <w:rsid w:val="00A051D1"/>
    <w:rsid w:val="00A661BC"/>
    <w:rsid w:val="00AB0871"/>
    <w:rsid w:val="00AB720B"/>
    <w:rsid w:val="00B07901"/>
    <w:rsid w:val="00B542C8"/>
    <w:rsid w:val="00B71218"/>
    <w:rsid w:val="00B92614"/>
    <w:rsid w:val="00BB6AD4"/>
    <w:rsid w:val="00BC288F"/>
    <w:rsid w:val="00BF7B73"/>
    <w:rsid w:val="00C058B3"/>
    <w:rsid w:val="00C10785"/>
    <w:rsid w:val="00C64024"/>
    <w:rsid w:val="00CF1664"/>
    <w:rsid w:val="00DB31A6"/>
    <w:rsid w:val="00DC0518"/>
    <w:rsid w:val="00E26FF3"/>
    <w:rsid w:val="00E623B4"/>
    <w:rsid w:val="00EC2C71"/>
    <w:rsid w:val="00EC3C82"/>
    <w:rsid w:val="00F366F9"/>
    <w:rsid w:val="00F426FD"/>
    <w:rsid w:val="00F701F4"/>
    <w:rsid w:val="00F70825"/>
    <w:rsid w:val="00FE1B3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743E"/>
  <w15:docId w15:val="{EF6BDC17-D0B5-41ED-A7D3-E6C2EC5F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41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4D441C"/>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D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DDD"/>
  </w:style>
  <w:style w:type="paragraph" w:styleId="Footer">
    <w:name w:val="footer"/>
    <w:basedOn w:val="Normal"/>
    <w:link w:val="FooterChar"/>
    <w:uiPriority w:val="99"/>
    <w:unhideWhenUsed/>
    <w:rsid w:val="00ED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DDD"/>
  </w:style>
  <w:style w:type="character" w:styleId="Hyperlink">
    <w:name w:val="Hyperlink"/>
    <w:basedOn w:val="DefaultParagraphFont"/>
    <w:uiPriority w:val="99"/>
    <w:unhideWhenUsed/>
    <w:rsid w:val="004126C5"/>
    <w:rPr>
      <w:color w:val="0563C1" w:themeColor="hyperlink"/>
      <w:u w:val="single"/>
    </w:rPr>
  </w:style>
  <w:style w:type="character" w:customStyle="1" w:styleId="UnresolvedMention1">
    <w:name w:val="Unresolved Mention1"/>
    <w:basedOn w:val="DefaultParagraphFont"/>
    <w:uiPriority w:val="99"/>
    <w:semiHidden/>
    <w:unhideWhenUsed/>
    <w:rsid w:val="004126C5"/>
    <w:rPr>
      <w:color w:val="605E5C"/>
      <w:shd w:val="clear" w:color="auto" w:fill="E1DFDD"/>
    </w:rPr>
  </w:style>
  <w:style w:type="character" w:customStyle="1" w:styleId="Heading2Char">
    <w:name w:val="Heading 2 Char"/>
    <w:basedOn w:val="DefaultParagraphFont"/>
    <w:link w:val="Heading2"/>
    <w:rsid w:val="004D441C"/>
    <w:rPr>
      <w:rFonts w:ascii="Times New Roman" w:eastAsia="BatangChe" w:hAnsi="Times New Roman" w:cs="Times New Roman"/>
      <w:b/>
      <w:color w:val="000000"/>
      <w:kern w:val="0"/>
      <w:sz w:val="24"/>
      <w:szCs w:val="24"/>
      <w:lang w:eastAsia="ko-KR"/>
    </w:rPr>
  </w:style>
  <w:style w:type="character" w:customStyle="1" w:styleId="Heading1Char">
    <w:name w:val="Heading 1 Char"/>
    <w:basedOn w:val="DefaultParagraphFont"/>
    <w:link w:val="Heading1"/>
    <w:uiPriority w:val="9"/>
    <w:rsid w:val="004D441C"/>
    <w:rPr>
      <w:rFonts w:asciiTheme="majorHAnsi" w:eastAsiaTheme="majorEastAsia" w:hAnsiTheme="majorHAnsi" w:cstheme="majorBidi"/>
      <w:color w:val="2F5496" w:themeColor="accent1" w:themeShade="BF"/>
      <w:kern w:val="0"/>
      <w:sz w:val="32"/>
      <w:szCs w:val="32"/>
    </w:rPr>
  </w:style>
  <w:style w:type="paragraph" w:styleId="NormalWeb">
    <w:name w:val="Normal (Web)"/>
    <w:basedOn w:val="Normal"/>
    <w:uiPriority w:val="99"/>
    <w:semiHidden/>
    <w:unhideWhenUsed/>
    <w:rsid w:val="00F821B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70825"/>
    <w:pPr>
      <w:ind w:left="720"/>
      <w:contextualSpacing/>
    </w:pPr>
    <w:rPr>
      <w:rFonts w:asciiTheme="minorHAnsi" w:eastAsiaTheme="minorHAnsi" w:hAnsiTheme="minorHAnsi" w:cstheme="minorBidi"/>
      <w:lang w:val="en-CA" w:eastAsia="en-US"/>
    </w:rPr>
  </w:style>
  <w:style w:type="paragraph" w:styleId="FootnoteText">
    <w:name w:val="footnote text"/>
    <w:basedOn w:val="Normal"/>
    <w:link w:val="FootnoteTextChar"/>
    <w:uiPriority w:val="99"/>
    <w:unhideWhenUsed/>
    <w:rsid w:val="00580DC6"/>
    <w:pPr>
      <w:spacing w:after="0" w:line="240" w:lineRule="auto"/>
    </w:pPr>
    <w:rPr>
      <w:rFonts w:asciiTheme="minorHAnsi" w:eastAsiaTheme="minorHAnsi" w:hAnsiTheme="minorHAnsi" w:cstheme="minorBidi"/>
      <w:sz w:val="20"/>
      <w:szCs w:val="20"/>
      <w:lang w:val="en-CA" w:eastAsia="en-US"/>
    </w:rPr>
  </w:style>
  <w:style w:type="character" w:customStyle="1" w:styleId="FootnoteTextChar">
    <w:name w:val="Footnote Text Char"/>
    <w:basedOn w:val="DefaultParagraphFont"/>
    <w:link w:val="FootnoteText"/>
    <w:uiPriority w:val="99"/>
    <w:rsid w:val="00580DC6"/>
    <w:rPr>
      <w:rFonts w:asciiTheme="minorHAnsi" w:eastAsiaTheme="minorHAnsi" w:hAnsiTheme="minorHAnsi" w:cstheme="minorBidi"/>
      <w:sz w:val="20"/>
      <w:szCs w:val="20"/>
      <w:lang w:val="en-CA" w:eastAsia="en-US"/>
    </w:rPr>
  </w:style>
  <w:style w:type="character" w:styleId="FootnoteReference">
    <w:name w:val="footnote reference"/>
    <w:basedOn w:val="DefaultParagraphFont"/>
    <w:uiPriority w:val="99"/>
    <w:semiHidden/>
    <w:unhideWhenUsed/>
    <w:rsid w:val="00580DC6"/>
    <w:rPr>
      <w:vertAlign w:val="superscript"/>
    </w:rPr>
  </w:style>
  <w:style w:type="character" w:styleId="CommentReference">
    <w:name w:val="annotation reference"/>
    <w:basedOn w:val="DefaultParagraphFont"/>
    <w:uiPriority w:val="99"/>
    <w:semiHidden/>
    <w:unhideWhenUsed/>
    <w:rsid w:val="001C0F11"/>
    <w:rPr>
      <w:sz w:val="16"/>
      <w:szCs w:val="16"/>
    </w:rPr>
  </w:style>
  <w:style w:type="paragraph" w:styleId="CommentText">
    <w:name w:val="annotation text"/>
    <w:basedOn w:val="Normal"/>
    <w:link w:val="CommentTextChar"/>
    <w:uiPriority w:val="99"/>
    <w:unhideWhenUsed/>
    <w:rsid w:val="001C0F11"/>
    <w:pPr>
      <w:spacing w:line="240" w:lineRule="auto"/>
    </w:pPr>
    <w:rPr>
      <w:sz w:val="20"/>
      <w:szCs w:val="20"/>
    </w:rPr>
  </w:style>
  <w:style w:type="character" w:customStyle="1" w:styleId="CommentTextChar">
    <w:name w:val="Comment Text Char"/>
    <w:basedOn w:val="DefaultParagraphFont"/>
    <w:link w:val="CommentText"/>
    <w:uiPriority w:val="99"/>
    <w:rsid w:val="001C0F11"/>
    <w:rPr>
      <w:sz w:val="20"/>
      <w:szCs w:val="20"/>
    </w:rPr>
  </w:style>
  <w:style w:type="paragraph" w:styleId="CommentSubject">
    <w:name w:val="annotation subject"/>
    <w:basedOn w:val="CommentText"/>
    <w:next w:val="CommentText"/>
    <w:link w:val="CommentSubjectChar"/>
    <w:uiPriority w:val="99"/>
    <w:semiHidden/>
    <w:unhideWhenUsed/>
    <w:rsid w:val="001C0F11"/>
    <w:rPr>
      <w:b/>
      <w:bCs/>
    </w:rPr>
  </w:style>
  <w:style w:type="character" w:customStyle="1" w:styleId="CommentSubjectChar">
    <w:name w:val="Comment Subject Char"/>
    <w:basedOn w:val="CommentTextChar"/>
    <w:link w:val="CommentSubject"/>
    <w:uiPriority w:val="99"/>
    <w:semiHidden/>
    <w:rsid w:val="001C0F11"/>
    <w:rPr>
      <w:b/>
      <w:bCs/>
      <w:sz w:val="20"/>
      <w:szCs w:val="20"/>
    </w:rPr>
  </w:style>
  <w:style w:type="character" w:styleId="UnresolvedMention">
    <w:name w:val="Unresolved Mention"/>
    <w:basedOn w:val="DefaultParagraphFont"/>
    <w:uiPriority w:val="99"/>
    <w:semiHidden/>
    <w:unhideWhenUsed/>
    <w:rsid w:val="00BB6AD4"/>
    <w:rPr>
      <w:color w:val="605E5C"/>
      <w:shd w:val="clear" w:color="auto" w:fill="E1DFDD"/>
    </w:rPr>
  </w:style>
  <w:style w:type="character" w:styleId="Strong">
    <w:name w:val="Strong"/>
    <w:basedOn w:val="DefaultParagraphFont"/>
    <w:uiPriority w:val="22"/>
    <w:qFormat/>
    <w:rsid w:val="00BC288F"/>
    <w:rPr>
      <w:b/>
      <w:bCs/>
    </w:rPr>
  </w:style>
  <w:style w:type="character" w:customStyle="1" w:styleId="katex-mathml">
    <w:name w:val="katex-mathml"/>
    <w:basedOn w:val="DefaultParagraphFont"/>
    <w:rsid w:val="00BC288F"/>
  </w:style>
  <w:style w:type="character" w:customStyle="1" w:styleId="mord">
    <w:name w:val="mord"/>
    <w:basedOn w:val="DefaultParagraphFont"/>
    <w:rsid w:val="00BC2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417779">
      <w:bodyDiv w:val="1"/>
      <w:marLeft w:val="0"/>
      <w:marRight w:val="0"/>
      <w:marTop w:val="0"/>
      <w:marBottom w:val="0"/>
      <w:divBdr>
        <w:top w:val="none" w:sz="0" w:space="0" w:color="auto"/>
        <w:left w:val="none" w:sz="0" w:space="0" w:color="auto"/>
        <w:bottom w:val="none" w:sz="0" w:space="0" w:color="auto"/>
        <w:right w:val="none" w:sz="0" w:space="0" w:color="auto"/>
      </w:divBdr>
    </w:div>
    <w:div w:id="1687094820">
      <w:bodyDiv w:val="1"/>
      <w:marLeft w:val="0"/>
      <w:marRight w:val="0"/>
      <w:marTop w:val="0"/>
      <w:marBottom w:val="0"/>
      <w:divBdr>
        <w:top w:val="none" w:sz="0" w:space="0" w:color="auto"/>
        <w:left w:val="none" w:sz="0" w:space="0" w:color="auto"/>
        <w:bottom w:val="none" w:sz="0" w:space="0" w:color="auto"/>
        <w:right w:val="none" w:sz="0" w:space="0" w:color="auto"/>
      </w:divBdr>
    </w:div>
    <w:div w:id="2112388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ataboks.katadata.co.id/tags/putus-sekolah"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ausalfirdaus@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sa/4.0/?ref=chooser-v1" TargetMode="External"/><Relationship Id="rId1" Type="http://schemas.openxmlformats.org/officeDocument/2006/relationships/hyperlink" Target="https://journal.jitera.ac.id/index.php/jitera"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sa/4.0/?ref=chooser-v1" TargetMode="External"/><Relationship Id="rId1" Type="http://schemas.openxmlformats.org/officeDocument/2006/relationships/hyperlink" Target="https://journal.jitera.ac.id/index.php/jite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0AbgTS5okb8rezIUnCXJFf3nMA==">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QKAjEwEh4KHAgHQhgKD1RpbWVzIE5ldyBSb21hbhIFQ2FyZG8aJAoCMTESHgocCAdCGAoPVGltZXMgTmV3IFJvbWFuEgVDYXJkbxokCgIxMhIeChwIB0IYCg9UaW1lcyBOZXcgUm9tYW4SBUNhcmRvOAByITFzczJVYWdMc1loT05jU3dJREp5d2Q2M2c4X1RfM1Zx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549E59-B4BE-4174-BA02-E64D5B09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11</Pages>
  <Words>3209</Words>
  <Characters>18295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Aryawira Pratama</dc:creator>
  <cp:lastModifiedBy>Aryawira Pratama</cp:lastModifiedBy>
  <cp:revision>41</cp:revision>
  <dcterms:created xsi:type="dcterms:W3CDTF">2024-02-10T04:00:00Z</dcterms:created>
  <dcterms:modified xsi:type="dcterms:W3CDTF">2024-06-28T10:43:00Z</dcterms:modified>
</cp:coreProperties>
</file>